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Pr="006156D0" w:rsidRDefault="0041417C" w:rsidP="006412B6">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6412B6" w:rsidRPr="006156D0" w:rsidRDefault="006412B6" w:rsidP="006412B6">
      <w:pPr>
        <w:tabs>
          <w:tab w:val="left" w:pos="4395"/>
        </w:tabs>
        <w:spacing w:after="0" w:line="240" w:lineRule="auto"/>
        <w:ind w:firstLine="4536"/>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Kretingos rajono savivaldybės </w:t>
      </w:r>
      <w:r w:rsidR="00173061">
        <w:rPr>
          <w:rFonts w:ascii="Times New Roman" w:eastAsia="Times New Roman" w:hAnsi="Times New Roman"/>
          <w:color w:val="000000"/>
          <w:sz w:val="24"/>
          <w:szCs w:val="24"/>
          <w:lang w:eastAsia="lt-LT"/>
        </w:rPr>
        <w:t>tarybos</w:t>
      </w:r>
      <w:r w:rsidRPr="006156D0">
        <w:rPr>
          <w:rFonts w:ascii="Times New Roman" w:eastAsia="Times New Roman" w:hAnsi="Times New Roman"/>
          <w:color w:val="000000"/>
          <w:sz w:val="24"/>
          <w:szCs w:val="24"/>
          <w:lang w:eastAsia="lt-LT"/>
        </w:rPr>
        <w:t xml:space="preserve"> </w:t>
      </w:r>
    </w:p>
    <w:p w:rsidR="006412B6" w:rsidRPr="006156D0" w:rsidRDefault="006412B6" w:rsidP="00173061">
      <w:pPr>
        <w:tabs>
          <w:tab w:val="left" w:pos="4395"/>
        </w:tabs>
        <w:spacing w:after="0" w:line="240" w:lineRule="auto"/>
        <w:ind w:firstLine="4536"/>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2014 m. </w:t>
      </w:r>
      <w:r w:rsidR="00173061">
        <w:rPr>
          <w:rFonts w:ascii="Times New Roman" w:eastAsia="Times New Roman" w:hAnsi="Times New Roman"/>
          <w:color w:val="000000"/>
          <w:sz w:val="24"/>
          <w:szCs w:val="24"/>
          <w:lang w:eastAsia="lt-LT"/>
        </w:rPr>
        <w:t xml:space="preserve">kovo </w:t>
      </w:r>
      <w:r w:rsidR="00521036">
        <w:rPr>
          <w:rFonts w:ascii="Times New Roman" w:eastAsia="Times New Roman" w:hAnsi="Times New Roman"/>
          <w:color w:val="000000"/>
          <w:sz w:val="24"/>
          <w:szCs w:val="24"/>
          <w:lang w:eastAsia="lt-LT"/>
        </w:rPr>
        <w:t>27</w:t>
      </w:r>
      <w:r w:rsidR="00173061">
        <w:rPr>
          <w:rFonts w:ascii="Times New Roman" w:eastAsia="Times New Roman" w:hAnsi="Times New Roman"/>
          <w:color w:val="000000"/>
          <w:sz w:val="24"/>
          <w:szCs w:val="24"/>
          <w:lang w:eastAsia="lt-LT"/>
        </w:rPr>
        <w:t xml:space="preserve"> </w:t>
      </w:r>
      <w:bookmarkStart w:id="0" w:name="_GoBack"/>
      <w:bookmarkEnd w:id="0"/>
      <w:r w:rsidRPr="006156D0">
        <w:rPr>
          <w:rFonts w:ascii="Times New Roman" w:eastAsia="Times New Roman" w:hAnsi="Times New Roman"/>
          <w:color w:val="000000"/>
          <w:sz w:val="24"/>
          <w:szCs w:val="24"/>
          <w:lang w:eastAsia="lt-LT"/>
        </w:rPr>
        <w:t>d.</w:t>
      </w:r>
      <w:r w:rsidR="00173061">
        <w:rPr>
          <w:rFonts w:ascii="Times New Roman" w:eastAsia="Times New Roman" w:hAnsi="Times New Roman"/>
          <w:color w:val="000000"/>
          <w:sz w:val="24"/>
          <w:szCs w:val="24"/>
          <w:lang w:eastAsia="lt-LT"/>
        </w:rPr>
        <w:t xml:space="preserve"> sprendimu Nr. T2-</w:t>
      </w:r>
      <w:r w:rsidRPr="006156D0">
        <w:rPr>
          <w:rFonts w:ascii="Times New Roman" w:eastAsia="Times New Roman" w:hAnsi="Times New Roman"/>
          <w:color w:val="000000"/>
          <w:sz w:val="24"/>
          <w:szCs w:val="24"/>
          <w:lang w:eastAsia="lt-LT"/>
        </w:rPr>
        <w:t xml:space="preserve">  </w:t>
      </w:r>
    </w:p>
    <w:p w:rsidR="006412B6" w:rsidRPr="006156D0"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6412B6" w:rsidRPr="006156D0" w:rsidRDefault="006412B6" w:rsidP="006412B6">
      <w:pPr>
        <w:spacing w:after="0" w:line="240" w:lineRule="auto"/>
        <w:rPr>
          <w:rFonts w:ascii="Times New Roman" w:eastAsia="Times New Roman" w:hAnsi="Times New Roman"/>
          <w:color w:val="000000"/>
          <w:sz w:val="24"/>
          <w:szCs w:val="24"/>
          <w:lang w:eastAsia="lt-LT"/>
        </w:rPr>
      </w:pPr>
    </w:p>
    <w:p w:rsidR="006412B6" w:rsidRPr="006156D0" w:rsidRDefault="002A703B" w:rsidP="002A703B">
      <w:pPr>
        <w:spacing w:after="0" w:line="240" w:lineRule="auto"/>
        <w:jc w:val="center"/>
        <w:rPr>
          <w:rFonts w:ascii="Times New Roman" w:eastAsia="Times New Roman" w:hAnsi="Times New Roman"/>
          <w:b/>
          <w:color w:val="000000"/>
          <w:sz w:val="24"/>
          <w:szCs w:val="24"/>
          <w:lang w:eastAsia="lt-LT"/>
        </w:rPr>
      </w:pPr>
      <w:r w:rsidRPr="006156D0">
        <w:rPr>
          <w:rFonts w:ascii="Times New Roman" w:eastAsia="Times New Roman" w:hAnsi="Times New Roman"/>
          <w:b/>
          <w:color w:val="000000"/>
          <w:sz w:val="24"/>
          <w:szCs w:val="24"/>
          <w:lang w:eastAsia="lt-LT"/>
        </w:rPr>
        <w:t>KRETINGOS JURGIO PABRĖŽOS UNIVERSITETINĖ GIMNAZIJA</w:t>
      </w:r>
    </w:p>
    <w:p w:rsidR="006412B6" w:rsidRPr="006156D0"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6412B6" w:rsidRPr="006156D0" w:rsidRDefault="005A49CE"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w:t>
      </w:r>
      <w:r w:rsidR="007C4AAB">
        <w:rPr>
          <w:rFonts w:ascii="Times New Roman" w:eastAsia="Times New Roman" w:hAnsi="Times New Roman"/>
          <w:b/>
          <w:bCs/>
          <w:color w:val="000000"/>
          <w:sz w:val="24"/>
          <w:szCs w:val="24"/>
          <w:lang w:eastAsia="lt-LT"/>
        </w:rPr>
        <w:t>Ė</w:t>
      </w:r>
      <w:r w:rsidR="006156D0">
        <w:rPr>
          <w:rFonts w:ascii="Times New Roman" w:eastAsia="Times New Roman" w:hAnsi="Times New Roman"/>
          <w:b/>
          <w:bCs/>
          <w:color w:val="000000"/>
          <w:sz w:val="24"/>
          <w:szCs w:val="24"/>
          <w:lang w:eastAsia="lt-LT"/>
        </w:rPr>
        <w:t>S</w:t>
      </w:r>
      <w:r w:rsidR="007C4AAB">
        <w:rPr>
          <w:rFonts w:ascii="Times New Roman" w:eastAsia="Times New Roman" w:hAnsi="Times New Roman"/>
          <w:b/>
          <w:bCs/>
          <w:color w:val="000000"/>
          <w:sz w:val="24"/>
          <w:szCs w:val="24"/>
          <w:lang w:eastAsia="lt-LT"/>
        </w:rPr>
        <w:t xml:space="preserve"> BIRUTOS MIKIENĖS</w:t>
      </w:r>
      <w:r w:rsidR="002A703B" w:rsidRPr="006156D0">
        <w:rPr>
          <w:rFonts w:ascii="Times New Roman" w:eastAsia="Times New Roman" w:hAnsi="Times New Roman"/>
          <w:b/>
          <w:bCs/>
          <w:color w:val="000000"/>
          <w:sz w:val="24"/>
          <w:szCs w:val="24"/>
          <w:lang w:eastAsia="lt-LT"/>
        </w:rPr>
        <w:t xml:space="preserve"> 2013 </w:t>
      </w:r>
      <w:r w:rsidR="000266B1" w:rsidRPr="006156D0">
        <w:rPr>
          <w:rFonts w:ascii="Times New Roman" w:eastAsia="Times New Roman" w:hAnsi="Times New Roman"/>
          <w:b/>
          <w:bCs/>
          <w:color w:val="000000"/>
          <w:sz w:val="24"/>
          <w:szCs w:val="24"/>
          <w:lang w:eastAsia="lt-LT"/>
        </w:rPr>
        <w:t>METŲ</w:t>
      </w:r>
      <w:r w:rsidR="006412B6" w:rsidRPr="006156D0">
        <w:rPr>
          <w:rFonts w:ascii="Times New Roman" w:eastAsia="Times New Roman" w:hAnsi="Times New Roman"/>
          <w:b/>
          <w:bCs/>
          <w:color w:val="000000"/>
          <w:sz w:val="24"/>
          <w:szCs w:val="24"/>
          <w:lang w:eastAsia="lt-LT"/>
        </w:rPr>
        <w:t xml:space="preserve"> VEIKLOS ATASKAITA</w:t>
      </w:r>
    </w:p>
    <w:p w:rsidR="006412B6" w:rsidRPr="006156D0"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6412B6" w:rsidRPr="006156D0" w:rsidRDefault="006602A4"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2014-03-07</w:t>
      </w:r>
      <w:r w:rsidR="006156D0">
        <w:rPr>
          <w:rFonts w:ascii="Times New Roman" w:eastAsia="Times New Roman" w:hAnsi="Times New Roman"/>
          <w:color w:val="000000"/>
          <w:sz w:val="24"/>
          <w:szCs w:val="24"/>
          <w:lang w:val="es-ES_tradnl" w:eastAsia="lt-LT"/>
        </w:rPr>
        <w:t xml:space="preserve"> Nr.</w:t>
      </w:r>
      <w:r w:rsidR="0020614B">
        <w:rPr>
          <w:rFonts w:ascii="Times New Roman" w:eastAsia="Times New Roman" w:hAnsi="Times New Roman"/>
          <w:color w:val="000000"/>
          <w:sz w:val="24"/>
          <w:szCs w:val="24"/>
          <w:lang w:val="es-ES_tradnl" w:eastAsia="lt-LT"/>
        </w:rPr>
        <w:t>V6-151</w:t>
      </w:r>
    </w:p>
    <w:p w:rsidR="006412B6" w:rsidRPr="006156D0" w:rsidRDefault="006412B6" w:rsidP="006412B6">
      <w:pPr>
        <w:spacing w:after="0" w:line="240" w:lineRule="auto"/>
        <w:jc w:val="center"/>
        <w:rPr>
          <w:rFonts w:ascii="Times New Roman" w:eastAsia="Times New Roman" w:hAnsi="Times New Roman"/>
          <w:color w:val="000000"/>
          <w:sz w:val="24"/>
          <w:szCs w:val="24"/>
          <w:lang w:eastAsia="lt-LT"/>
        </w:rPr>
      </w:pPr>
      <w:r w:rsidRPr="006156D0">
        <w:rPr>
          <w:rFonts w:ascii="Times New Roman" w:eastAsia="Times New Roman" w:hAnsi="Times New Roman"/>
          <w:b/>
          <w:bCs/>
          <w:color w:val="000000"/>
          <w:sz w:val="24"/>
          <w:szCs w:val="24"/>
          <w:lang w:eastAsia="lt-LT"/>
        </w:rPr>
        <w:t> </w:t>
      </w:r>
    </w:p>
    <w:p w:rsidR="006412B6" w:rsidRPr="006156D0" w:rsidRDefault="006412B6" w:rsidP="006412B6">
      <w:pPr>
        <w:spacing w:after="0" w:line="240" w:lineRule="auto"/>
        <w:rPr>
          <w:rFonts w:ascii="Times New Roman" w:eastAsia="Times New Roman" w:hAnsi="Times New Roman"/>
          <w:b/>
          <w:bCs/>
          <w:color w:val="000000"/>
          <w:sz w:val="24"/>
          <w:szCs w:val="24"/>
          <w:lang w:eastAsia="lt-LT"/>
        </w:rPr>
      </w:pPr>
      <w:r w:rsidRPr="006156D0">
        <w:rPr>
          <w:rFonts w:ascii="Times New Roman" w:eastAsia="Times New Roman" w:hAnsi="Times New Roman"/>
          <w:b/>
          <w:bCs/>
          <w:color w:val="000000"/>
          <w:sz w:val="24"/>
          <w:szCs w:val="24"/>
          <w:lang w:eastAsia="lt-LT"/>
        </w:rPr>
        <w:t>1. ĮSTAIGOS PRISTATYMAS:</w:t>
      </w:r>
    </w:p>
    <w:p w:rsidR="006412B6" w:rsidRPr="006156D0"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6156D0" w:rsidRDefault="006412B6" w:rsidP="00D34BC8">
      <w:pPr>
        <w:spacing w:after="0" w:line="240" w:lineRule="auto"/>
        <w:ind w:firstLine="1276"/>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1.1. </w:t>
      </w:r>
      <w:r w:rsidR="00C44E68" w:rsidRPr="006156D0">
        <w:rPr>
          <w:rFonts w:ascii="Times New Roman" w:eastAsia="Times New Roman" w:hAnsi="Times New Roman"/>
          <w:color w:val="000000"/>
          <w:sz w:val="24"/>
          <w:szCs w:val="24"/>
          <w:lang w:eastAsia="lt-LT"/>
        </w:rPr>
        <w:t>Kretingos J</w:t>
      </w:r>
      <w:r w:rsidR="007001C3" w:rsidRPr="006156D0">
        <w:rPr>
          <w:rFonts w:ascii="Times New Roman" w:eastAsia="Times New Roman" w:hAnsi="Times New Roman"/>
          <w:color w:val="000000"/>
          <w:sz w:val="24"/>
          <w:szCs w:val="24"/>
          <w:lang w:eastAsia="lt-LT"/>
        </w:rPr>
        <w:t>urgio Pabrėžos universitetinė gimnazija</w:t>
      </w:r>
      <w:r w:rsidRPr="006156D0">
        <w:rPr>
          <w:rFonts w:ascii="Times New Roman" w:eastAsia="Times New Roman" w:hAnsi="Times New Roman"/>
          <w:color w:val="000000"/>
          <w:sz w:val="24"/>
          <w:szCs w:val="24"/>
          <w:lang w:eastAsia="lt-LT"/>
        </w:rPr>
        <w:t xml:space="preserve">, </w:t>
      </w:r>
      <w:r w:rsidR="007001C3" w:rsidRPr="006156D0">
        <w:rPr>
          <w:rFonts w:ascii="Times New Roman" w:eastAsia="Times New Roman" w:hAnsi="Times New Roman"/>
          <w:color w:val="000000"/>
          <w:sz w:val="24"/>
          <w:szCs w:val="24"/>
          <w:lang w:eastAsia="lt-LT"/>
        </w:rPr>
        <w:t>Savanorių g. 56</w:t>
      </w:r>
      <w:r w:rsidRPr="006156D0">
        <w:rPr>
          <w:rFonts w:ascii="Times New Roman" w:eastAsia="Times New Roman" w:hAnsi="Times New Roman"/>
          <w:color w:val="000000"/>
          <w:sz w:val="24"/>
          <w:szCs w:val="24"/>
          <w:lang w:eastAsia="lt-LT"/>
        </w:rPr>
        <w:t>,</w:t>
      </w:r>
      <w:r w:rsidR="007001C3" w:rsidRPr="006156D0">
        <w:rPr>
          <w:rFonts w:ascii="Times New Roman" w:eastAsia="Times New Roman" w:hAnsi="Times New Roman"/>
          <w:color w:val="000000"/>
          <w:sz w:val="24"/>
          <w:szCs w:val="24"/>
          <w:lang w:eastAsia="lt-LT"/>
        </w:rPr>
        <w:t xml:space="preserve"> </w:t>
      </w:r>
      <w:r w:rsidRPr="006156D0">
        <w:rPr>
          <w:rFonts w:ascii="Times New Roman" w:eastAsia="Times New Roman" w:hAnsi="Times New Roman"/>
          <w:color w:val="000000"/>
          <w:sz w:val="24"/>
          <w:szCs w:val="24"/>
          <w:lang w:eastAsia="lt-LT"/>
        </w:rPr>
        <w:t xml:space="preserve"> </w:t>
      </w:r>
      <w:r w:rsidR="007001C3" w:rsidRPr="006156D0">
        <w:rPr>
          <w:rFonts w:ascii="Times New Roman" w:eastAsia="Times New Roman" w:hAnsi="Times New Roman"/>
          <w:color w:val="000000"/>
          <w:sz w:val="24"/>
          <w:szCs w:val="24"/>
          <w:lang w:eastAsia="lt-LT"/>
        </w:rPr>
        <w:t xml:space="preserve">Kretinga, </w:t>
      </w:r>
      <w:proofErr w:type="spellStart"/>
      <w:r w:rsidR="007001C3" w:rsidRPr="006156D0">
        <w:rPr>
          <w:rFonts w:ascii="Times New Roman" w:eastAsia="Times New Roman" w:hAnsi="Times New Roman"/>
          <w:color w:val="000000"/>
          <w:sz w:val="24"/>
          <w:szCs w:val="24"/>
          <w:lang w:eastAsia="lt-LT"/>
        </w:rPr>
        <w:t>info@kjpg.lt</w:t>
      </w:r>
      <w:proofErr w:type="spellEnd"/>
      <w:r w:rsidR="007001C3" w:rsidRPr="006156D0">
        <w:rPr>
          <w:rFonts w:ascii="Times New Roman" w:eastAsia="Times New Roman" w:hAnsi="Times New Roman"/>
          <w:color w:val="000000"/>
          <w:sz w:val="24"/>
          <w:szCs w:val="24"/>
          <w:lang w:eastAsia="lt-LT"/>
        </w:rPr>
        <w:t>, tel. (8 445) 78958</w:t>
      </w:r>
      <w:r w:rsidRPr="006156D0">
        <w:rPr>
          <w:rFonts w:ascii="Times New Roman" w:eastAsia="Times New Roman" w:hAnsi="Times New Roman"/>
          <w:color w:val="000000"/>
          <w:sz w:val="24"/>
          <w:szCs w:val="24"/>
          <w:lang w:eastAsia="lt-LT"/>
        </w:rPr>
        <w:t>;</w:t>
      </w:r>
    </w:p>
    <w:p w:rsidR="006412B6" w:rsidRPr="006156D0" w:rsidRDefault="007001C3" w:rsidP="00D34BC8">
      <w:pPr>
        <w:spacing w:after="0" w:line="240" w:lineRule="auto"/>
        <w:ind w:firstLine="1276"/>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1.2. Mokyklos vadovė </w:t>
      </w:r>
      <w:proofErr w:type="spellStart"/>
      <w:r w:rsidRPr="006156D0">
        <w:rPr>
          <w:rFonts w:ascii="Times New Roman" w:eastAsia="Times New Roman" w:hAnsi="Times New Roman"/>
          <w:color w:val="000000"/>
          <w:sz w:val="24"/>
          <w:szCs w:val="24"/>
          <w:lang w:eastAsia="lt-LT"/>
        </w:rPr>
        <w:t>Biruta</w:t>
      </w:r>
      <w:proofErr w:type="spellEnd"/>
      <w:r w:rsidRPr="006156D0">
        <w:rPr>
          <w:rFonts w:ascii="Times New Roman" w:eastAsia="Times New Roman" w:hAnsi="Times New Roman"/>
          <w:color w:val="000000"/>
          <w:sz w:val="24"/>
          <w:szCs w:val="24"/>
          <w:lang w:eastAsia="lt-LT"/>
        </w:rPr>
        <w:t xml:space="preserve"> </w:t>
      </w:r>
      <w:proofErr w:type="spellStart"/>
      <w:r w:rsidRPr="006156D0">
        <w:rPr>
          <w:rFonts w:ascii="Times New Roman" w:eastAsia="Times New Roman" w:hAnsi="Times New Roman"/>
          <w:color w:val="000000"/>
          <w:sz w:val="24"/>
          <w:szCs w:val="24"/>
          <w:lang w:eastAsia="lt-LT"/>
        </w:rPr>
        <w:t>Mikienė</w:t>
      </w:r>
      <w:proofErr w:type="spellEnd"/>
      <w:r w:rsidR="006412B6" w:rsidRPr="006156D0">
        <w:rPr>
          <w:rFonts w:ascii="Times New Roman" w:eastAsia="Times New Roman" w:hAnsi="Times New Roman"/>
          <w:color w:val="000000"/>
          <w:sz w:val="24"/>
          <w:szCs w:val="24"/>
          <w:lang w:eastAsia="lt-LT"/>
        </w:rPr>
        <w:t xml:space="preserve">, </w:t>
      </w:r>
      <w:r w:rsidR="006412B6" w:rsidRPr="006156D0">
        <w:rPr>
          <w:rFonts w:ascii="Times New Roman" w:eastAsia="Times New Roman" w:hAnsi="Times New Roman"/>
          <w:sz w:val="24"/>
          <w:szCs w:val="24"/>
          <w:lang w:eastAsia="lt-LT"/>
        </w:rPr>
        <w:t>vadybinis stažas</w:t>
      </w:r>
      <w:r w:rsidR="006156D0" w:rsidRPr="006156D0">
        <w:rPr>
          <w:rFonts w:ascii="Times New Roman" w:eastAsia="Times New Roman" w:hAnsi="Times New Roman"/>
          <w:sz w:val="24"/>
          <w:szCs w:val="24"/>
          <w:lang w:eastAsia="lt-LT"/>
        </w:rPr>
        <w:t xml:space="preserve"> 2</w:t>
      </w:r>
      <w:r w:rsidRPr="006156D0">
        <w:rPr>
          <w:rFonts w:ascii="Times New Roman" w:eastAsia="Times New Roman" w:hAnsi="Times New Roman"/>
          <w:sz w:val="24"/>
          <w:szCs w:val="24"/>
          <w:lang w:eastAsia="lt-LT"/>
        </w:rPr>
        <w:t>1 m.</w:t>
      </w:r>
      <w:r w:rsidR="006412B6" w:rsidRPr="006156D0">
        <w:rPr>
          <w:rFonts w:ascii="Times New Roman" w:eastAsia="Times New Roman" w:hAnsi="Times New Roman"/>
          <w:sz w:val="24"/>
          <w:szCs w:val="24"/>
          <w:lang w:eastAsia="lt-LT"/>
        </w:rPr>
        <w:t>,</w:t>
      </w:r>
      <w:r w:rsidR="006412B6" w:rsidRPr="006156D0">
        <w:rPr>
          <w:rFonts w:ascii="Times New Roman" w:eastAsia="Times New Roman" w:hAnsi="Times New Roman"/>
          <w:color w:val="000000"/>
          <w:sz w:val="24"/>
          <w:szCs w:val="24"/>
          <w:lang w:eastAsia="lt-LT"/>
        </w:rPr>
        <w:t xml:space="preserve"> </w:t>
      </w:r>
      <w:r w:rsidRPr="006156D0">
        <w:rPr>
          <w:rFonts w:ascii="Times New Roman" w:eastAsia="Times New Roman" w:hAnsi="Times New Roman"/>
          <w:color w:val="000000"/>
          <w:sz w:val="24"/>
          <w:szCs w:val="24"/>
          <w:lang w:eastAsia="lt-LT"/>
        </w:rPr>
        <w:t xml:space="preserve">II </w:t>
      </w:r>
      <w:r w:rsidR="006412B6" w:rsidRPr="006156D0">
        <w:rPr>
          <w:rFonts w:ascii="Times New Roman" w:eastAsia="Times New Roman" w:hAnsi="Times New Roman"/>
          <w:color w:val="000000"/>
          <w:sz w:val="24"/>
          <w:szCs w:val="24"/>
          <w:lang w:eastAsia="lt-LT"/>
        </w:rPr>
        <w:t>vadybinė kategorija;</w:t>
      </w:r>
    </w:p>
    <w:p w:rsidR="006412B6" w:rsidRPr="006156D0" w:rsidRDefault="006412B6" w:rsidP="00D34BC8">
      <w:pPr>
        <w:spacing w:after="0" w:line="240" w:lineRule="auto"/>
        <w:ind w:firstLine="1276"/>
        <w:jc w:val="both"/>
        <w:rPr>
          <w:rFonts w:ascii="Times New Roman" w:eastAsia="Times New Roman" w:hAnsi="Times New Roman"/>
          <w:sz w:val="24"/>
          <w:szCs w:val="24"/>
          <w:lang w:eastAsia="lt-LT"/>
        </w:rPr>
      </w:pPr>
      <w:r w:rsidRPr="006156D0">
        <w:rPr>
          <w:rFonts w:ascii="Times New Roman" w:eastAsia="Times New Roman" w:hAnsi="Times New Roman"/>
          <w:sz w:val="24"/>
          <w:szCs w:val="24"/>
          <w:lang w:eastAsia="lt-LT"/>
        </w:rPr>
        <w:t>1.3. Mokinių skaičius</w:t>
      </w:r>
      <w:r w:rsidR="007001C3" w:rsidRPr="006156D0">
        <w:rPr>
          <w:rFonts w:ascii="Times New Roman" w:eastAsia="Times New Roman" w:hAnsi="Times New Roman"/>
          <w:sz w:val="24"/>
          <w:szCs w:val="24"/>
          <w:lang w:eastAsia="lt-LT"/>
        </w:rPr>
        <w:t>:</w:t>
      </w:r>
      <w:r w:rsidRPr="006156D0">
        <w:rPr>
          <w:rFonts w:ascii="Times New Roman" w:eastAsia="Times New Roman" w:hAnsi="Times New Roman"/>
          <w:sz w:val="24"/>
          <w:szCs w:val="24"/>
          <w:lang w:eastAsia="lt-LT"/>
        </w:rPr>
        <w:t xml:space="preserve"> pagrindinio ugdymo</w:t>
      </w:r>
      <w:r w:rsidR="007001C3" w:rsidRPr="006156D0">
        <w:rPr>
          <w:rFonts w:ascii="Times New Roman" w:eastAsia="Times New Roman" w:hAnsi="Times New Roman"/>
          <w:sz w:val="24"/>
          <w:szCs w:val="24"/>
          <w:lang w:eastAsia="lt-LT"/>
        </w:rPr>
        <w:t xml:space="preserve"> -</w:t>
      </w:r>
      <w:r w:rsidR="008B1A64" w:rsidRPr="006156D0">
        <w:rPr>
          <w:rFonts w:ascii="Times New Roman" w:eastAsia="Times New Roman" w:hAnsi="Times New Roman"/>
          <w:sz w:val="24"/>
          <w:szCs w:val="24"/>
          <w:lang w:eastAsia="lt-LT"/>
        </w:rPr>
        <w:t xml:space="preserve"> 216</w:t>
      </w:r>
      <w:r w:rsidRPr="006156D0">
        <w:rPr>
          <w:rFonts w:ascii="Times New Roman" w:eastAsia="Times New Roman" w:hAnsi="Times New Roman"/>
          <w:sz w:val="24"/>
          <w:szCs w:val="24"/>
          <w:lang w:eastAsia="lt-LT"/>
        </w:rPr>
        <w:t>, vidurinio ugdymo</w:t>
      </w:r>
      <w:r w:rsidR="007001C3" w:rsidRPr="006156D0">
        <w:rPr>
          <w:rFonts w:ascii="Times New Roman" w:eastAsia="Times New Roman" w:hAnsi="Times New Roman"/>
          <w:sz w:val="24"/>
          <w:szCs w:val="24"/>
          <w:lang w:eastAsia="lt-LT"/>
        </w:rPr>
        <w:t xml:space="preserve"> - </w:t>
      </w:r>
      <w:r w:rsidR="008B1A64" w:rsidRPr="006156D0">
        <w:rPr>
          <w:rFonts w:ascii="Times New Roman" w:eastAsia="Times New Roman" w:hAnsi="Times New Roman"/>
          <w:sz w:val="24"/>
          <w:szCs w:val="24"/>
          <w:lang w:eastAsia="lt-LT"/>
        </w:rPr>
        <w:t>334</w:t>
      </w:r>
      <w:r w:rsidRPr="006156D0">
        <w:rPr>
          <w:rFonts w:ascii="Times New Roman" w:eastAsia="Times New Roman" w:hAnsi="Times New Roman"/>
          <w:sz w:val="24"/>
          <w:szCs w:val="24"/>
          <w:lang w:eastAsia="lt-LT"/>
        </w:rPr>
        <w:t xml:space="preserve">; </w:t>
      </w:r>
    </w:p>
    <w:p w:rsidR="006412B6" w:rsidRPr="006156D0" w:rsidRDefault="006412B6" w:rsidP="00D34BC8">
      <w:pPr>
        <w:spacing w:after="0" w:line="240" w:lineRule="auto"/>
        <w:ind w:firstLine="1276"/>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6156D0" w:rsidTr="006F19F4">
        <w:tc>
          <w:tcPr>
            <w:tcW w:w="2464"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Pedagoginiai darbuotojai  </w:t>
            </w:r>
          </w:p>
        </w:tc>
        <w:tc>
          <w:tcPr>
            <w:tcW w:w="2054" w:type="dxa"/>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Kiti darbuotojai</w:t>
            </w:r>
          </w:p>
        </w:tc>
      </w:tr>
      <w:tr w:rsidR="006412B6" w:rsidRPr="006156D0" w:rsidTr="006F19F4">
        <w:tc>
          <w:tcPr>
            <w:tcW w:w="246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5</w:t>
            </w:r>
          </w:p>
        </w:tc>
        <w:tc>
          <w:tcPr>
            <w:tcW w:w="2845" w:type="dxa"/>
            <w:shd w:val="clear" w:color="auto" w:fill="auto"/>
          </w:tcPr>
          <w:p w:rsidR="006412B6" w:rsidRPr="006156D0" w:rsidRDefault="0099692A"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68</w:t>
            </w:r>
          </w:p>
        </w:tc>
        <w:tc>
          <w:tcPr>
            <w:tcW w:w="2054" w:type="dxa"/>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xml:space="preserve">2 </w:t>
            </w:r>
          </w:p>
        </w:tc>
        <w:tc>
          <w:tcPr>
            <w:tcW w:w="2491" w:type="dxa"/>
            <w:shd w:val="clear" w:color="auto" w:fill="auto"/>
          </w:tcPr>
          <w:p w:rsidR="006412B6" w:rsidRPr="006156D0" w:rsidRDefault="0099692A"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23</w:t>
            </w:r>
          </w:p>
        </w:tc>
      </w:tr>
    </w:tbl>
    <w:p w:rsidR="006412B6" w:rsidRPr="006156D0" w:rsidRDefault="006412B6" w:rsidP="006412B6">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24"/>
        <w:gridCol w:w="3204"/>
      </w:tblGrid>
      <w:tr w:rsidR="006412B6" w:rsidRPr="006156D0" w:rsidTr="006F19F4">
        <w:tc>
          <w:tcPr>
            <w:tcW w:w="3284"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Adresas</w:t>
            </w:r>
          </w:p>
        </w:tc>
        <w:tc>
          <w:tcPr>
            <w:tcW w:w="3285"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Plotas (</w:t>
            </w:r>
            <w:proofErr w:type="spellStart"/>
            <w:r w:rsidRPr="006156D0">
              <w:rPr>
                <w:rFonts w:ascii="Times New Roman" w:eastAsia="Times New Roman" w:hAnsi="Times New Roman"/>
                <w:color w:val="000000"/>
                <w:sz w:val="24"/>
                <w:szCs w:val="24"/>
                <w:lang w:eastAsia="lt-LT"/>
              </w:rPr>
              <w:t>kv.m</w:t>
            </w:r>
            <w:proofErr w:type="spellEnd"/>
            <w:r w:rsidRPr="006156D0">
              <w:rPr>
                <w:rFonts w:ascii="Times New Roman" w:eastAsia="Times New Roman" w:hAnsi="Times New Roman"/>
                <w:color w:val="000000"/>
                <w:sz w:val="24"/>
                <w:szCs w:val="24"/>
                <w:lang w:eastAsia="lt-LT"/>
              </w:rPr>
              <w:t>.)</w:t>
            </w:r>
          </w:p>
        </w:tc>
        <w:tc>
          <w:tcPr>
            <w:tcW w:w="3285"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Pastabos</w:t>
            </w:r>
          </w:p>
        </w:tc>
      </w:tr>
      <w:tr w:rsidR="006412B6" w:rsidRPr="006156D0" w:rsidTr="006F19F4">
        <w:tc>
          <w:tcPr>
            <w:tcW w:w="3284" w:type="dxa"/>
            <w:shd w:val="clear" w:color="auto" w:fill="auto"/>
          </w:tcPr>
          <w:p w:rsidR="009E021E" w:rsidRDefault="002A703B"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Savanorių g. 56, Kretinga</w:t>
            </w:r>
            <w:r w:rsidR="009E021E">
              <w:rPr>
                <w:rFonts w:ascii="Times New Roman" w:eastAsia="Times New Roman" w:hAnsi="Times New Roman"/>
                <w:color w:val="000000"/>
                <w:sz w:val="24"/>
                <w:szCs w:val="24"/>
                <w:lang w:eastAsia="lt-LT"/>
              </w:rPr>
              <w:t xml:space="preserve">, </w:t>
            </w:r>
          </w:p>
          <w:p w:rsidR="006412B6" w:rsidRPr="006156D0"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LT-97113</w:t>
            </w:r>
          </w:p>
        </w:tc>
        <w:tc>
          <w:tcPr>
            <w:tcW w:w="3285" w:type="dxa"/>
            <w:shd w:val="clear" w:color="auto" w:fill="auto"/>
          </w:tcPr>
          <w:p w:rsidR="006412B6" w:rsidRPr="009E021E" w:rsidRDefault="00F63017" w:rsidP="006F19F4">
            <w:pPr>
              <w:spacing w:after="0" w:line="240" w:lineRule="auto"/>
              <w:rPr>
                <w:rFonts w:ascii="Times New Roman" w:eastAsia="Times New Roman" w:hAnsi="Times New Roman"/>
                <w:b/>
                <w:color w:val="000000"/>
                <w:sz w:val="24"/>
                <w:szCs w:val="24"/>
                <w:lang w:eastAsia="lt-LT"/>
              </w:rPr>
            </w:pPr>
            <w:r w:rsidRPr="009E021E">
              <w:rPr>
                <w:rFonts w:ascii="Times New Roman" w:eastAsia="Times New Roman" w:hAnsi="Times New Roman"/>
                <w:b/>
                <w:color w:val="000000"/>
                <w:sz w:val="24"/>
                <w:szCs w:val="24"/>
                <w:lang w:eastAsia="lt-LT"/>
              </w:rPr>
              <w:t>7232,58</w:t>
            </w:r>
            <w:r w:rsidR="009E021E" w:rsidRPr="009E021E">
              <w:rPr>
                <w:rFonts w:ascii="Times New Roman" w:eastAsia="Times New Roman" w:hAnsi="Times New Roman"/>
                <w:b/>
                <w:color w:val="000000"/>
                <w:sz w:val="24"/>
                <w:szCs w:val="24"/>
                <w:lang w:eastAsia="lt-LT"/>
              </w:rPr>
              <w:t>, iš jų:</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Sporto salė – 455, 8</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Valgykla – 333,51</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Biblioteka – 57</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Skaitykla – 57,74</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Kompiuterinė skaitykla – 54,53</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Aktų salė – 264,59</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Mokytojų kambarys – 17,61</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Mokymo klasės 58 kabinetai – 2703,1</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patalpos 10 kabinetų – 138,02</w:t>
            </w:r>
          </w:p>
          <w:p w:rsidR="009E021E"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Pagalbinės patalpos (WC, koridoriai, rūbinės, valytojų patalpos) – 1819</w:t>
            </w:r>
          </w:p>
          <w:p w:rsidR="009E021E" w:rsidRDefault="009E021E" w:rsidP="006F19F4">
            <w:pPr>
              <w:spacing w:after="0" w:line="240" w:lineRule="auto"/>
              <w:rPr>
                <w:rFonts w:ascii="Times New Roman" w:eastAsia="Times New Roman" w:hAnsi="Times New Roman"/>
                <w:color w:val="000000"/>
                <w:sz w:val="24"/>
                <w:szCs w:val="24"/>
                <w:lang w:eastAsia="lt-LT"/>
              </w:rPr>
            </w:pPr>
            <w:proofErr w:type="spellStart"/>
            <w:r>
              <w:rPr>
                <w:rFonts w:ascii="Times New Roman" w:eastAsia="Times New Roman" w:hAnsi="Times New Roman"/>
                <w:color w:val="000000"/>
                <w:sz w:val="24"/>
                <w:szCs w:val="24"/>
                <w:lang w:eastAsia="lt-LT"/>
              </w:rPr>
              <w:t>M.Tiškevičiūtės</w:t>
            </w:r>
            <w:proofErr w:type="spellEnd"/>
            <w:r>
              <w:rPr>
                <w:rFonts w:ascii="Times New Roman" w:eastAsia="Times New Roman" w:hAnsi="Times New Roman"/>
                <w:color w:val="000000"/>
                <w:sz w:val="24"/>
                <w:szCs w:val="24"/>
                <w:lang w:eastAsia="lt-LT"/>
              </w:rPr>
              <w:t xml:space="preserve"> mokyklos pradinės klasės – 471,82</w:t>
            </w:r>
          </w:p>
          <w:p w:rsidR="009E021E" w:rsidRDefault="009E021E" w:rsidP="006F19F4">
            <w:pPr>
              <w:spacing w:after="0" w:line="240" w:lineRule="auto"/>
              <w:rPr>
                <w:rFonts w:ascii="Times New Roman" w:eastAsia="Times New Roman" w:hAnsi="Times New Roman"/>
                <w:color w:val="000000"/>
                <w:sz w:val="24"/>
                <w:szCs w:val="24"/>
                <w:lang w:eastAsia="lt-LT"/>
              </w:rPr>
            </w:pPr>
          </w:p>
          <w:p w:rsidR="009E021E" w:rsidRPr="006156D0"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Rūsiai ir kitos nenaudojamos patalpos: 859,86</w:t>
            </w:r>
          </w:p>
        </w:tc>
        <w:tc>
          <w:tcPr>
            <w:tcW w:w="3285" w:type="dxa"/>
            <w:shd w:val="clear" w:color="auto" w:fill="auto"/>
          </w:tcPr>
          <w:p w:rsidR="006412B6" w:rsidRPr="006156D0" w:rsidRDefault="009E021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Iš viso naudojamo ploto 6372,72 </w:t>
            </w:r>
            <w:proofErr w:type="spellStart"/>
            <w:r>
              <w:rPr>
                <w:rFonts w:ascii="Times New Roman" w:eastAsia="Times New Roman" w:hAnsi="Times New Roman"/>
                <w:color w:val="000000"/>
                <w:sz w:val="24"/>
                <w:szCs w:val="24"/>
                <w:lang w:eastAsia="lt-LT"/>
              </w:rPr>
              <w:t>kv.m</w:t>
            </w:r>
            <w:proofErr w:type="spellEnd"/>
          </w:p>
        </w:tc>
      </w:tr>
    </w:tbl>
    <w:p w:rsidR="006412B6" w:rsidRPr="006156D0" w:rsidRDefault="006412B6" w:rsidP="006412B6">
      <w:pPr>
        <w:spacing w:after="0" w:line="240" w:lineRule="auto"/>
        <w:ind w:firstLine="720"/>
        <w:rPr>
          <w:rFonts w:ascii="Times New Roman" w:eastAsia="Times New Roman" w:hAnsi="Times New Roman"/>
          <w:color w:val="000000"/>
          <w:sz w:val="24"/>
          <w:szCs w:val="24"/>
          <w:lang w:eastAsia="lt-LT"/>
        </w:rPr>
      </w:pPr>
      <w:r w:rsidRPr="006156D0">
        <w:rPr>
          <w:rFonts w:ascii="Times New Roman" w:eastAsia="Times New Roman" w:hAnsi="Times New Roman"/>
          <w:b/>
          <w:bCs/>
          <w:color w:val="000000"/>
          <w:sz w:val="24"/>
          <w:szCs w:val="24"/>
          <w:lang w:eastAsia="lt-LT"/>
        </w:rPr>
        <w:t> </w:t>
      </w:r>
      <w:r w:rsidRPr="006156D0">
        <w:rPr>
          <w:rFonts w:ascii="Times New Roman" w:eastAsia="Times New Roman" w:hAnsi="Times New Roman"/>
          <w:color w:val="000000"/>
          <w:sz w:val="24"/>
          <w:szCs w:val="24"/>
          <w:lang w:eastAsia="lt-LT"/>
        </w:rPr>
        <w:t> </w:t>
      </w:r>
    </w:p>
    <w:p w:rsidR="00A051BD" w:rsidRDefault="00A051BD" w:rsidP="006412B6">
      <w:pPr>
        <w:spacing w:after="0" w:line="240" w:lineRule="auto"/>
        <w:rPr>
          <w:rFonts w:ascii="Times New Roman" w:eastAsia="Times New Roman" w:hAnsi="Times New Roman"/>
          <w:b/>
          <w:bCs/>
          <w:color w:val="000000"/>
          <w:sz w:val="24"/>
          <w:szCs w:val="24"/>
          <w:lang w:eastAsia="lt-LT"/>
        </w:rPr>
      </w:pPr>
    </w:p>
    <w:p w:rsidR="00A051BD" w:rsidRDefault="00A051BD" w:rsidP="006412B6">
      <w:pPr>
        <w:spacing w:after="0" w:line="240" w:lineRule="auto"/>
        <w:rPr>
          <w:rFonts w:ascii="Times New Roman" w:eastAsia="Times New Roman" w:hAnsi="Times New Roman"/>
          <w:b/>
          <w:bCs/>
          <w:color w:val="000000"/>
          <w:sz w:val="24"/>
          <w:szCs w:val="24"/>
          <w:lang w:eastAsia="lt-LT"/>
        </w:rPr>
      </w:pPr>
    </w:p>
    <w:p w:rsidR="00173061" w:rsidRDefault="00173061" w:rsidP="006412B6">
      <w:pPr>
        <w:spacing w:after="0" w:line="240" w:lineRule="auto"/>
        <w:rPr>
          <w:rFonts w:ascii="Times New Roman" w:eastAsia="Times New Roman" w:hAnsi="Times New Roman"/>
          <w:b/>
          <w:bCs/>
          <w:color w:val="000000"/>
          <w:sz w:val="24"/>
          <w:szCs w:val="24"/>
          <w:lang w:eastAsia="lt-LT"/>
        </w:rPr>
      </w:pPr>
    </w:p>
    <w:p w:rsidR="00171972" w:rsidRDefault="00171972" w:rsidP="006412B6">
      <w:pPr>
        <w:spacing w:after="0" w:line="240" w:lineRule="auto"/>
        <w:rPr>
          <w:rFonts w:ascii="Times New Roman" w:eastAsia="Times New Roman" w:hAnsi="Times New Roman"/>
          <w:b/>
          <w:bCs/>
          <w:color w:val="000000"/>
          <w:sz w:val="24"/>
          <w:szCs w:val="24"/>
          <w:lang w:eastAsia="lt-LT"/>
        </w:rPr>
      </w:pPr>
    </w:p>
    <w:p w:rsidR="00A051BD" w:rsidRDefault="00A051BD" w:rsidP="006412B6">
      <w:pPr>
        <w:spacing w:after="0" w:line="240" w:lineRule="auto"/>
        <w:rPr>
          <w:rFonts w:ascii="Times New Roman" w:eastAsia="Times New Roman" w:hAnsi="Times New Roman"/>
          <w:b/>
          <w:bCs/>
          <w:color w:val="000000"/>
          <w:sz w:val="24"/>
          <w:szCs w:val="24"/>
          <w:lang w:eastAsia="lt-LT"/>
        </w:rPr>
      </w:pPr>
    </w:p>
    <w:p w:rsidR="006412B6" w:rsidRPr="006156D0" w:rsidRDefault="006412B6" w:rsidP="006412B6">
      <w:pPr>
        <w:spacing w:after="0" w:line="240" w:lineRule="auto"/>
        <w:rPr>
          <w:rFonts w:ascii="Times New Roman" w:eastAsia="Times New Roman" w:hAnsi="Times New Roman"/>
          <w:b/>
          <w:bCs/>
          <w:color w:val="000000"/>
          <w:sz w:val="24"/>
          <w:szCs w:val="24"/>
          <w:lang w:eastAsia="lt-LT"/>
        </w:rPr>
      </w:pPr>
      <w:r w:rsidRPr="006156D0">
        <w:rPr>
          <w:rFonts w:ascii="Times New Roman" w:eastAsia="Times New Roman" w:hAnsi="Times New Roman"/>
          <w:b/>
          <w:bCs/>
          <w:color w:val="000000"/>
          <w:sz w:val="24"/>
          <w:szCs w:val="24"/>
          <w:lang w:eastAsia="lt-LT"/>
        </w:rPr>
        <w:lastRenderedPageBreak/>
        <w:t>2. ĮSTAIGOS</w:t>
      </w:r>
      <w:r w:rsidRPr="006156D0">
        <w:rPr>
          <w:rFonts w:ascii="Times New Roman" w:eastAsia="Times New Roman" w:hAnsi="Times New Roman"/>
          <w:color w:val="000000"/>
          <w:sz w:val="24"/>
          <w:szCs w:val="24"/>
          <w:lang w:eastAsia="lt-LT"/>
        </w:rPr>
        <w:t> </w:t>
      </w:r>
      <w:r w:rsidRPr="006156D0">
        <w:rPr>
          <w:rFonts w:ascii="Times New Roman" w:eastAsia="Times New Roman" w:hAnsi="Times New Roman"/>
          <w:b/>
          <w:bCs/>
          <w:color w:val="000000"/>
          <w:sz w:val="24"/>
          <w:szCs w:val="24"/>
          <w:lang w:eastAsia="lt-LT"/>
        </w:rPr>
        <w:t>VYKDYTA VEIKLA IR PASIEKTI REZULTATAI</w:t>
      </w:r>
    </w:p>
    <w:p w:rsidR="006412B6" w:rsidRPr="006156D0" w:rsidRDefault="006412B6" w:rsidP="006412B6">
      <w:pPr>
        <w:spacing w:after="0" w:line="240" w:lineRule="auto"/>
        <w:jc w:val="center"/>
        <w:rPr>
          <w:rFonts w:ascii="Times New Roman" w:eastAsia="Times New Roman" w:hAnsi="Times New Roman"/>
          <w:color w:val="000000"/>
          <w:sz w:val="24"/>
          <w:szCs w:val="24"/>
          <w:lang w:eastAsia="lt-LT"/>
        </w:rPr>
      </w:pPr>
    </w:p>
    <w:p w:rsidR="006156D0"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Įgyvendinant 2012-2013 mokslo metų programą, buvo siekiama įgyvendinti strateginį tikslą – teikti kokybiškas švietimo paslaugas saugioje, šiuolaikinius reikalavimus atitinkančioje aplinkoje. Strateginiam tikslui įgyvendinti iškeltas 1 tikslas, 3 uždaviniai bei numatytos priemonės jiems įgyvendinti.</w:t>
      </w:r>
    </w:p>
    <w:p w:rsidR="006156D0"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1.</w:t>
      </w:r>
      <w:r w:rsidRPr="006156D0">
        <w:rPr>
          <w:rFonts w:ascii="Times New Roman" w:hAnsi="Times New Roman"/>
          <w:b/>
          <w:sz w:val="24"/>
          <w:szCs w:val="24"/>
        </w:rPr>
        <w:t xml:space="preserve"> </w:t>
      </w:r>
      <w:r w:rsidRPr="006156D0">
        <w:rPr>
          <w:rFonts w:ascii="Times New Roman" w:hAnsi="Times New Roman"/>
          <w:sz w:val="24"/>
          <w:szCs w:val="24"/>
        </w:rPr>
        <w:t>Sėkmingai įgyvendintas pirmas uždavinys – užtikrinti kokybišką ugdymo proceso organizavimą. Garantuotas gimnazijos funkcionavimas, organizuota ugdomoji veikla ir nepedagoginio personalo darbas, parengti gimnazijos veiklą reglamentuojantys dokumentai. Užtikrintas ben</w:t>
      </w:r>
      <w:r w:rsidR="007C4AAB">
        <w:rPr>
          <w:rFonts w:ascii="Times New Roman" w:hAnsi="Times New Roman"/>
          <w:sz w:val="24"/>
          <w:szCs w:val="24"/>
        </w:rPr>
        <w:t>druomenės narių saugumas, vykdyt</w:t>
      </w:r>
      <w:r w:rsidRPr="006156D0">
        <w:rPr>
          <w:rFonts w:ascii="Times New Roman" w:hAnsi="Times New Roman"/>
          <w:sz w:val="24"/>
          <w:szCs w:val="24"/>
        </w:rPr>
        <w:t>a žal</w:t>
      </w:r>
      <w:r w:rsidR="007C4AAB">
        <w:rPr>
          <w:rFonts w:ascii="Times New Roman" w:hAnsi="Times New Roman"/>
          <w:sz w:val="24"/>
          <w:szCs w:val="24"/>
        </w:rPr>
        <w:t>ingų įpročių prevencija, teikt</w:t>
      </w:r>
      <w:r w:rsidRPr="006156D0">
        <w:rPr>
          <w:rFonts w:ascii="Times New Roman" w:hAnsi="Times New Roman"/>
          <w:sz w:val="24"/>
          <w:szCs w:val="24"/>
        </w:rPr>
        <w:t>a pedagoginė ir psichologinė pagalba, užtikrinta sveikatos priežiūra.</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sz w:val="24"/>
          <w:szCs w:val="24"/>
        </w:rPr>
        <w:t>Įgyvendinant šį uždavinį</w:t>
      </w:r>
      <w:r w:rsidR="007C4AAB">
        <w:rPr>
          <w:rFonts w:ascii="Times New Roman" w:hAnsi="Times New Roman"/>
          <w:sz w:val="24"/>
          <w:szCs w:val="24"/>
        </w:rPr>
        <w:t>,</w:t>
      </w:r>
      <w:r w:rsidRPr="006156D0">
        <w:rPr>
          <w:rFonts w:ascii="Times New Roman" w:hAnsi="Times New Roman"/>
          <w:sz w:val="24"/>
          <w:szCs w:val="24"/>
        </w:rPr>
        <w:t xml:space="preserve"> gimnazijoje didelis dėmesys buvo skiriamas  pamokos struktūros tobulinimui.</w:t>
      </w:r>
      <w:r w:rsidRPr="006156D0">
        <w:rPr>
          <w:rFonts w:ascii="Times New Roman" w:hAnsi="Times New Roman"/>
          <w:b/>
          <w:bCs/>
          <w:iCs/>
          <w:sz w:val="24"/>
          <w:szCs w:val="24"/>
        </w:rPr>
        <w:t xml:space="preserve"> </w:t>
      </w:r>
      <w:r w:rsidRPr="006156D0">
        <w:rPr>
          <w:rFonts w:ascii="Times New Roman" w:hAnsi="Times New Roman"/>
          <w:bCs/>
          <w:iCs/>
          <w:sz w:val="24"/>
          <w:szCs w:val="24"/>
        </w:rPr>
        <w:t>Metodinėse grupėse sistemingai vykdyti užsiėmimai, kuriuose  aptartos stebėtos pamokas, filmuotos pamokos pagal pamokos kokybės įsivertinimo rodiklius, tobulinti pamokų planai. Kiekvienas gimnazijos  mokytojas vidutiniškai stebėjo ir analizavo  po 3 kolegų pamokas, 26 gimnazijos mokytojai vedė atviras pamokas.</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sz w:val="24"/>
          <w:szCs w:val="24"/>
        </w:rPr>
        <w:t>Ieškota būdų, kaip aktyvinti gimnazijos mokytojus ir mokinius refleksijai, aktyviai kaitai, bendradarbiavimui</w:t>
      </w:r>
      <w:r w:rsidR="007C4AAB">
        <w:rPr>
          <w:rFonts w:ascii="Times New Roman" w:hAnsi="Times New Roman"/>
          <w:sz w:val="24"/>
          <w:szCs w:val="24"/>
        </w:rPr>
        <w:t>. Tuo tikslu buvo organizuotos</w:t>
      </w:r>
      <w:r w:rsidRPr="006156D0">
        <w:rPr>
          <w:rFonts w:ascii="Times New Roman" w:hAnsi="Times New Roman"/>
          <w:sz w:val="24"/>
          <w:szCs w:val="24"/>
        </w:rPr>
        <w:t xml:space="preserve"> diskusijos metodinėse grupėse, metodinėje taryboje. Organizuoti bendri susirinkimai su mokiniais, kiekvienas galėjo išsakyti savo požiūrį. Mokytojai dalyvavo respublikinėse konferencijose,  dalijosi gerąja patirtimi. Organizuota edukacinė išvyka į Kaliningrado Pirmąją gimnaziją, užmegzti dalykiniai bendradarbiavimo ryšiai. Mokytojams suteikta informacija apie organizuojamus dalykinius seminarus ir sudarytos sąlygos juose dalyvauti pagal asmeninius tobulinimosi poreikius. Elektroninėje erdvėje s</w:t>
      </w:r>
      <w:r w:rsidR="007C4AAB">
        <w:rPr>
          <w:rFonts w:ascii="Times New Roman" w:hAnsi="Times New Roman"/>
          <w:sz w:val="24"/>
          <w:szCs w:val="24"/>
        </w:rPr>
        <w:t>ukurtas aplankas, kuriame galima</w:t>
      </w:r>
      <w:r w:rsidRPr="006156D0">
        <w:rPr>
          <w:rFonts w:ascii="Times New Roman" w:hAnsi="Times New Roman"/>
          <w:sz w:val="24"/>
          <w:szCs w:val="24"/>
        </w:rPr>
        <w:t xml:space="preserve">  rasti naujausią informaciją apie kvalifikacijos tobulinimo renginius. </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sz w:val="24"/>
          <w:szCs w:val="24"/>
        </w:rPr>
        <w:t>Grįžus iš seminarų,  mokymų medžiagą viešai talpinama metodinių grupių elektroniniuose aplankuose, kuriais galėjo naudotis kiekvienas gimnazijos mokytojas. Rengti pasisakymai metodinėse grupėse, taip vykdyta gerosios patirties sklaida. Metodinėse grupėse organizuoti užsiėmimai, kaip panaudoti tyrimų rezultatus, duomenų bazes ir naujausias žinias efektyvinant pamoką. Visiems gimnazijos mokytojams buvo sudarytos tinkamos sąlygos tobulinti profesines kompetencijas.</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bCs/>
          <w:iCs/>
          <w:sz w:val="24"/>
          <w:szCs w:val="24"/>
        </w:rPr>
        <w:t>Dėl nepakankamo finansavimo ne visada tenkinami mokytojų ir mokinių pageidavimai dalyvauti renginiuose, seminaruose, respublikiniuose forumuose</w:t>
      </w:r>
      <w:r w:rsidR="00C75570">
        <w:rPr>
          <w:rFonts w:ascii="Times New Roman" w:hAnsi="Times New Roman"/>
          <w:bCs/>
          <w:iCs/>
          <w:sz w:val="24"/>
          <w:szCs w:val="24"/>
        </w:rPr>
        <w:t>,</w:t>
      </w:r>
      <w:r w:rsidRPr="006156D0">
        <w:rPr>
          <w:rFonts w:ascii="Times New Roman" w:hAnsi="Times New Roman"/>
          <w:bCs/>
          <w:iCs/>
          <w:sz w:val="24"/>
          <w:szCs w:val="24"/>
        </w:rPr>
        <w:t xml:space="preserve"> skirtuose mokiniams, klasių vadovams. Planuojant veiklą kitiems mokslo metams</w:t>
      </w:r>
      <w:r w:rsidR="00C75570">
        <w:rPr>
          <w:rFonts w:ascii="Times New Roman" w:hAnsi="Times New Roman"/>
          <w:bCs/>
          <w:iCs/>
          <w:sz w:val="24"/>
          <w:szCs w:val="24"/>
        </w:rPr>
        <w:t>,</w:t>
      </w:r>
      <w:r w:rsidRPr="006156D0">
        <w:rPr>
          <w:rFonts w:ascii="Times New Roman" w:hAnsi="Times New Roman"/>
          <w:bCs/>
          <w:iCs/>
          <w:sz w:val="24"/>
          <w:szCs w:val="24"/>
        </w:rPr>
        <w:t xml:space="preserve"> rekomenduojama pamokas organizuoti ne tik </w:t>
      </w:r>
      <w:r w:rsidR="00C75570">
        <w:rPr>
          <w:rFonts w:ascii="Times New Roman" w:hAnsi="Times New Roman"/>
          <w:bCs/>
          <w:iCs/>
          <w:sz w:val="24"/>
          <w:szCs w:val="24"/>
        </w:rPr>
        <w:t>gimnazijoje</w:t>
      </w:r>
      <w:r w:rsidRPr="006156D0">
        <w:rPr>
          <w:rFonts w:ascii="Times New Roman" w:hAnsi="Times New Roman"/>
          <w:bCs/>
          <w:iCs/>
          <w:sz w:val="24"/>
          <w:szCs w:val="24"/>
        </w:rPr>
        <w:t>, bet ir kitose edukacinėse aplinkose.</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sz w:val="24"/>
          <w:szCs w:val="24"/>
        </w:rPr>
        <w:t xml:space="preserve">Sėkmingai įgyvendintas 2012-2013 </w:t>
      </w:r>
      <w:proofErr w:type="spellStart"/>
      <w:r w:rsidRPr="006156D0">
        <w:rPr>
          <w:rFonts w:ascii="Times New Roman" w:hAnsi="Times New Roman"/>
          <w:sz w:val="24"/>
          <w:szCs w:val="24"/>
        </w:rPr>
        <w:t>m.m</w:t>
      </w:r>
      <w:proofErr w:type="spellEnd"/>
      <w:r w:rsidRPr="006156D0">
        <w:rPr>
          <w:rFonts w:ascii="Times New Roman" w:hAnsi="Times New Roman"/>
          <w:sz w:val="24"/>
          <w:szCs w:val="24"/>
        </w:rPr>
        <w:t xml:space="preserve">. gimnazijos ugdymo planas. Pasiekta gerų ugdymo rezultatų. Gimnaziją baigė  ir gavo brandos atestatus 124 abiturientai, 2 iš jų su pagyrimu: </w:t>
      </w:r>
      <w:proofErr w:type="spellStart"/>
      <w:r w:rsidRPr="006156D0">
        <w:rPr>
          <w:rFonts w:ascii="Times New Roman" w:hAnsi="Times New Roman"/>
          <w:sz w:val="24"/>
          <w:szCs w:val="24"/>
        </w:rPr>
        <w:t>Milita</w:t>
      </w:r>
      <w:proofErr w:type="spellEnd"/>
      <w:r w:rsidRPr="006156D0">
        <w:rPr>
          <w:rFonts w:ascii="Times New Roman" w:hAnsi="Times New Roman"/>
          <w:sz w:val="24"/>
          <w:szCs w:val="24"/>
        </w:rPr>
        <w:t xml:space="preserve"> </w:t>
      </w:r>
      <w:proofErr w:type="spellStart"/>
      <w:r w:rsidRPr="006156D0">
        <w:rPr>
          <w:rFonts w:ascii="Times New Roman" w:hAnsi="Times New Roman"/>
          <w:sz w:val="24"/>
          <w:szCs w:val="24"/>
        </w:rPr>
        <w:t>Stuopelytė</w:t>
      </w:r>
      <w:proofErr w:type="spellEnd"/>
      <w:r w:rsidRPr="006156D0">
        <w:rPr>
          <w:rFonts w:ascii="Times New Roman" w:hAnsi="Times New Roman"/>
          <w:sz w:val="24"/>
          <w:szCs w:val="24"/>
        </w:rPr>
        <w:t xml:space="preserve"> (egzaminų įvertinimai: 100, 100, 97, 97 balai), Rūta </w:t>
      </w:r>
      <w:proofErr w:type="spellStart"/>
      <w:r w:rsidRPr="006156D0">
        <w:rPr>
          <w:rFonts w:ascii="Times New Roman" w:hAnsi="Times New Roman"/>
          <w:sz w:val="24"/>
          <w:szCs w:val="24"/>
        </w:rPr>
        <w:t>Tamošauskaitė</w:t>
      </w:r>
      <w:proofErr w:type="spellEnd"/>
      <w:r w:rsidRPr="006156D0">
        <w:rPr>
          <w:rFonts w:ascii="Times New Roman" w:hAnsi="Times New Roman"/>
          <w:sz w:val="24"/>
          <w:szCs w:val="24"/>
        </w:rPr>
        <w:t xml:space="preserve"> (egzaminų įvertinimai: 100, 93, 92, 86 balai). 100 balų įvertinimus gavo 12 abiturientų, 99 balus - 2 abiturientai.</w:t>
      </w:r>
    </w:p>
    <w:p w:rsidR="006156D0" w:rsidRPr="006156D0" w:rsidRDefault="006156D0" w:rsidP="006156D0">
      <w:pPr>
        <w:shd w:val="clear" w:color="auto" w:fill="FFFFFF"/>
        <w:spacing w:after="0"/>
        <w:ind w:firstLine="1296"/>
        <w:jc w:val="both"/>
        <w:rPr>
          <w:rFonts w:ascii="Times New Roman" w:hAnsi="Times New Roman"/>
          <w:bCs/>
          <w:iCs/>
          <w:sz w:val="24"/>
          <w:szCs w:val="24"/>
        </w:rPr>
      </w:pPr>
      <w:r w:rsidRPr="006156D0">
        <w:rPr>
          <w:rFonts w:ascii="Times New Roman" w:hAnsi="Times New Roman"/>
          <w:sz w:val="24"/>
          <w:szCs w:val="24"/>
        </w:rPr>
        <w:t>Gimnazijos abiturientai sėkmingai studijuoja šalies ir užsienio aukštosiose mokyklose.</w:t>
      </w:r>
    </w:p>
    <w:p w:rsidR="006156D0" w:rsidRPr="006156D0" w:rsidRDefault="006156D0" w:rsidP="00D34BC8">
      <w:pPr>
        <w:spacing w:after="0"/>
        <w:ind w:firstLine="1276"/>
        <w:jc w:val="both"/>
        <w:rPr>
          <w:rFonts w:ascii="Times New Roman" w:hAnsi="Times New Roman"/>
          <w:sz w:val="24"/>
          <w:szCs w:val="24"/>
        </w:rPr>
      </w:pPr>
      <w:r w:rsidRPr="006156D0">
        <w:rPr>
          <w:rFonts w:ascii="Times New Roman" w:hAnsi="Times New Roman"/>
          <w:sz w:val="24"/>
          <w:szCs w:val="24"/>
        </w:rPr>
        <w:t>2013 metais pagrindinį išsilavinimą įgijo 141 mokinių, iš kurių 129 tęsia mokymąsi 3 gimnazijos klasėje.</w:t>
      </w:r>
    </w:p>
    <w:p w:rsidR="006156D0" w:rsidRPr="006156D0" w:rsidRDefault="006156D0" w:rsidP="006156D0">
      <w:pPr>
        <w:spacing w:after="0"/>
        <w:rPr>
          <w:rFonts w:ascii="Times New Roman" w:hAnsi="Times New Roman"/>
          <w:b/>
          <w:sz w:val="24"/>
          <w:szCs w:val="24"/>
        </w:rPr>
      </w:pPr>
    </w:p>
    <w:p w:rsidR="006156D0" w:rsidRPr="00E62DEF" w:rsidRDefault="00E62DEF" w:rsidP="00E62DEF">
      <w:pPr>
        <w:rPr>
          <w:rFonts w:ascii="Times New Roman" w:hAnsi="Times New Roman"/>
          <w:sz w:val="24"/>
          <w:szCs w:val="24"/>
          <w:lang w:val="es-VE"/>
        </w:rPr>
      </w:pPr>
      <w:r w:rsidRPr="00E62DEF">
        <w:rPr>
          <w:rFonts w:ascii="Times New Roman" w:hAnsi="Times New Roman"/>
          <w:sz w:val="24"/>
          <w:szCs w:val="24"/>
          <w:lang w:val="es-VE"/>
        </w:rPr>
        <w:lastRenderedPageBreak/>
        <w:t>Informacija apie 2012-2013 mokslo metais pagrindinio ir vidurinio ugdymo programas baigusius mokinius</w:t>
      </w:r>
      <w:r>
        <w:rPr>
          <w:rFonts w:ascii="Times New Roman" w:hAnsi="Times New Roman"/>
          <w:sz w:val="24"/>
          <w:szCs w:val="24"/>
          <w:lang w:val="es-VE"/>
        </w:rPr>
        <w:t>:</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376"/>
        <w:gridCol w:w="885"/>
        <w:gridCol w:w="1349"/>
        <w:gridCol w:w="1296"/>
        <w:gridCol w:w="3953"/>
      </w:tblGrid>
      <w:tr w:rsidR="006156D0" w:rsidRPr="006156D0" w:rsidTr="00C75570">
        <w:trPr>
          <w:trHeight w:val="300"/>
          <w:jc w:val="center"/>
        </w:trPr>
        <w:tc>
          <w:tcPr>
            <w:tcW w:w="959" w:type="dxa"/>
            <w:vMerge w:val="restart"/>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Klasė</w:t>
            </w:r>
          </w:p>
        </w:tc>
        <w:tc>
          <w:tcPr>
            <w:tcW w:w="1376" w:type="dxa"/>
            <w:vMerge w:val="restart"/>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Įgijo pagrindinį išsilavinimą</w:t>
            </w:r>
          </w:p>
        </w:tc>
        <w:tc>
          <w:tcPr>
            <w:tcW w:w="885" w:type="dxa"/>
            <w:vMerge w:val="restart"/>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Liko kurso kartoti</w:t>
            </w:r>
          </w:p>
        </w:tc>
        <w:tc>
          <w:tcPr>
            <w:tcW w:w="2645" w:type="dxa"/>
            <w:gridSpan w:val="2"/>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Mokosi</w:t>
            </w:r>
          </w:p>
        </w:tc>
        <w:tc>
          <w:tcPr>
            <w:tcW w:w="3953" w:type="dxa"/>
            <w:vMerge w:val="restart"/>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Nesimoko (nurodyti kiekvieno mokinio   nesimokymo priežastį)</w:t>
            </w:r>
          </w:p>
        </w:tc>
      </w:tr>
      <w:tr w:rsidR="006156D0" w:rsidRPr="006156D0" w:rsidTr="00C75570">
        <w:trPr>
          <w:trHeight w:val="610"/>
          <w:jc w:val="center"/>
        </w:trPr>
        <w:tc>
          <w:tcPr>
            <w:tcW w:w="959" w:type="dxa"/>
            <w:vMerge/>
            <w:tcBorders>
              <w:bottom w:val="single" w:sz="4" w:space="0" w:color="auto"/>
            </w:tcBorders>
          </w:tcPr>
          <w:p w:rsidR="006156D0" w:rsidRPr="006156D0" w:rsidRDefault="006156D0" w:rsidP="00DB12BC">
            <w:pPr>
              <w:jc w:val="center"/>
              <w:rPr>
                <w:rFonts w:ascii="Times New Roman" w:hAnsi="Times New Roman"/>
                <w:sz w:val="24"/>
                <w:szCs w:val="24"/>
              </w:rPr>
            </w:pPr>
          </w:p>
        </w:tc>
        <w:tc>
          <w:tcPr>
            <w:tcW w:w="1376" w:type="dxa"/>
            <w:vMerge/>
            <w:tcBorders>
              <w:bottom w:val="single" w:sz="4" w:space="0" w:color="auto"/>
            </w:tcBorders>
          </w:tcPr>
          <w:p w:rsidR="006156D0" w:rsidRPr="006156D0" w:rsidRDefault="006156D0" w:rsidP="00DB12BC">
            <w:pPr>
              <w:jc w:val="center"/>
              <w:rPr>
                <w:rFonts w:ascii="Times New Roman" w:hAnsi="Times New Roman"/>
                <w:sz w:val="24"/>
                <w:szCs w:val="24"/>
              </w:rPr>
            </w:pPr>
          </w:p>
        </w:tc>
        <w:tc>
          <w:tcPr>
            <w:tcW w:w="885" w:type="dxa"/>
            <w:vMerge/>
            <w:tcBorders>
              <w:bottom w:val="single" w:sz="4" w:space="0" w:color="auto"/>
            </w:tcBorders>
          </w:tcPr>
          <w:p w:rsidR="006156D0" w:rsidRPr="006156D0" w:rsidRDefault="006156D0" w:rsidP="00DB12BC">
            <w:pPr>
              <w:jc w:val="center"/>
              <w:rPr>
                <w:rFonts w:ascii="Times New Roman" w:hAnsi="Times New Roman"/>
                <w:sz w:val="24"/>
                <w:szCs w:val="24"/>
              </w:rPr>
            </w:pPr>
          </w:p>
        </w:tc>
        <w:tc>
          <w:tcPr>
            <w:tcW w:w="1349" w:type="dxa"/>
            <w:tcBorders>
              <w:bottom w:val="single" w:sz="4" w:space="0" w:color="auto"/>
            </w:tcBorders>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Vidurinėje/</w:t>
            </w:r>
          </w:p>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gimnazijoje</w:t>
            </w:r>
          </w:p>
        </w:tc>
        <w:tc>
          <w:tcPr>
            <w:tcW w:w="1296" w:type="dxa"/>
            <w:tcBorders>
              <w:bottom w:val="single" w:sz="4" w:space="0" w:color="auto"/>
            </w:tcBorders>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Profesinėje</w:t>
            </w:r>
          </w:p>
        </w:tc>
        <w:tc>
          <w:tcPr>
            <w:tcW w:w="3953" w:type="dxa"/>
            <w:vMerge/>
            <w:tcBorders>
              <w:bottom w:val="single" w:sz="4" w:space="0" w:color="auto"/>
            </w:tcBorders>
          </w:tcPr>
          <w:p w:rsidR="006156D0" w:rsidRPr="006156D0" w:rsidRDefault="006156D0" w:rsidP="00DB12BC">
            <w:pPr>
              <w:jc w:val="center"/>
              <w:rPr>
                <w:rFonts w:ascii="Times New Roman" w:hAnsi="Times New Roman"/>
                <w:sz w:val="24"/>
                <w:szCs w:val="24"/>
              </w:rPr>
            </w:pPr>
          </w:p>
        </w:tc>
      </w:tr>
      <w:tr w:rsidR="006156D0" w:rsidRPr="006156D0" w:rsidTr="00C75570">
        <w:trPr>
          <w:jc w:val="center"/>
        </w:trPr>
        <w:tc>
          <w:tcPr>
            <w:tcW w:w="959" w:type="dxa"/>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2G</w:t>
            </w:r>
          </w:p>
        </w:tc>
        <w:tc>
          <w:tcPr>
            <w:tcW w:w="1376" w:type="dxa"/>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141</w:t>
            </w:r>
          </w:p>
        </w:tc>
        <w:tc>
          <w:tcPr>
            <w:tcW w:w="885" w:type="dxa"/>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w:t>
            </w:r>
          </w:p>
        </w:tc>
        <w:tc>
          <w:tcPr>
            <w:tcW w:w="1349" w:type="dxa"/>
          </w:tcPr>
          <w:p w:rsidR="006156D0" w:rsidRPr="006156D0" w:rsidRDefault="006156D0" w:rsidP="00DB12BC">
            <w:pPr>
              <w:jc w:val="center"/>
              <w:rPr>
                <w:rFonts w:ascii="Times New Roman" w:hAnsi="Times New Roman"/>
                <w:sz w:val="24"/>
                <w:szCs w:val="24"/>
                <w:highlight w:val="yellow"/>
              </w:rPr>
            </w:pPr>
            <w:r w:rsidRPr="006156D0">
              <w:rPr>
                <w:rFonts w:ascii="Times New Roman" w:hAnsi="Times New Roman"/>
                <w:sz w:val="24"/>
                <w:szCs w:val="24"/>
              </w:rPr>
              <w:t>129</w:t>
            </w:r>
          </w:p>
        </w:tc>
        <w:tc>
          <w:tcPr>
            <w:tcW w:w="1296" w:type="dxa"/>
          </w:tcPr>
          <w:p w:rsidR="006156D0" w:rsidRPr="006156D0" w:rsidRDefault="006156D0" w:rsidP="00DB12BC">
            <w:pPr>
              <w:jc w:val="center"/>
              <w:rPr>
                <w:rFonts w:ascii="Times New Roman" w:hAnsi="Times New Roman"/>
                <w:sz w:val="24"/>
                <w:szCs w:val="24"/>
                <w:highlight w:val="yellow"/>
              </w:rPr>
            </w:pPr>
            <w:r w:rsidRPr="006156D0">
              <w:rPr>
                <w:rFonts w:ascii="Times New Roman" w:hAnsi="Times New Roman"/>
                <w:sz w:val="24"/>
                <w:szCs w:val="24"/>
              </w:rPr>
              <w:t>12</w:t>
            </w:r>
          </w:p>
        </w:tc>
        <w:tc>
          <w:tcPr>
            <w:tcW w:w="3953" w:type="dxa"/>
          </w:tcPr>
          <w:p w:rsidR="006156D0" w:rsidRPr="006156D0" w:rsidRDefault="006156D0" w:rsidP="00DB12BC">
            <w:pPr>
              <w:jc w:val="center"/>
              <w:rPr>
                <w:rFonts w:ascii="Times New Roman" w:hAnsi="Times New Roman"/>
                <w:sz w:val="24"/>
                <w:szCs w:val="24"/>
              </w:rPr>
            </w:pPr>
            <w:r w:rsidRPr="006156D0">
              <w:rPr>
                <w:rFonts w:ascii="Times New Roman" w:hAnsi="Times New Roman"/>
                <w:sz w:val="24"/>
                <w:szCs w:val="24"/>
              </w:rPr>
              <w:t>-</w:t>
            </w:r>
          </w:p>
        </w:tc>
      </w:tr>
    </w:tbl>
    <w:p w:rsidR="006156D0" w:rsidRPr="006156D0" w:rsidRDefault="006156D0" w:rsidP="006156D0">
      <w:pPr>
        <w:rPr>
          <w:rFonts w:ascii="Times New Roman" w:hAnsi="Times New Roman"/>
          <w:sz w:val="24"/>
          <w:szCs w:val="24"/>
        </w:rPr>
      </w:pPr>
    </w:p>
    <w:tbl>
      <w:tblPr>
        <w:tblW w:w="9561" w:type="dxa"/>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80"/>
        <w:gridCol w:w="1292"/>
        <w:gridCol w:w="1206"/>
        <w:gridCol w:w="1145"/>
        <w:gridCol w:w="986"/>
        <w:gridCol w:w="1145"/>
        <w:gridCol w:w="986"/>
        <w:gridCol w:w="1121"/>
      </w:tblGrid>
      <w:tr w:rsidR="00C75570" w:rsidRPr="006156D0" w:rsidTr="00120014">
        <w:trPr>
          <w:trHeight w:val="324"/>
          <w:jc w:val="center"/>
        </w:trPr>
        <w:tc>
          <w:tcPr>
            <w:tcW w:w="717" w:type="dxa"/>
            <w:vMerge w:val="restart"/>
          </w:tcPr>
          <w:p w:rsidR="00C75570" w:rsidRPr="00215B3E" w:rsidRDefault="00C75570" w:rsidP="00120014">
            <w:pPr>
              <w:rPr>
                <w:rFonts w:ascii="Times New Roman" w:hAnsi="Times New Roman"/>
              </w:rPr>
            </w:pPr>
            <w:r w:rsidRPr="00215B3E">
              <w:rPr>
                <w:rFonts w:ascii="Times New Roman" w:hAnsi="Times New Roman"/>
              </w:rPr>
              <w:t>Klasė</w:t>
            </w:r>
          </w:p>
        </w:tc>
        <w:tc>
          <w:tcPr>
            <w:tcW w:w="963" w:type="dxa"/>
            <w:vMerge w:val="restart"/>
          </w:tcPr>
          <w:p w:rsidR="00C75570" w:rsidRPr="00215B3E" w:rsidRDefault="00C75570" w:rsidP="00120014">
            <w:pPr>
              <w:rPr>
                <w:rFonts w:ascii="Times New Roman" w:hAnsi="Times New Roman"/>
              </w:rPr>
            </w:pPr>
            <w:r w:rsidRPr="00215B3E">
              <w:rPr>
                <w:rFonts w:ascii="Times New Roman" w:hAnsi="Times New Roman"/>
              </w:rPr>
              <w:t>Įgijo vidurinį išsilavinimą</w:t>
            </w:r>
          </w:p>
        </w:tc>
        <w:tc>
          <w:tcPr>
            <w:tcW w:w="1292" w:type="dxa"/>
            <w:vMerge w:val="restart"/>
          </w:tcPr>
          <w:p w:rsidR="00C75570" w:rsidRPr="00215B3E" w:rsidRDefault="00C75570" w:rsidP="00120014">
            <w:pPr>
              <w:rPr>
                <w:rFonts w:ascii="Times New Roman" w:hAnsi="Times New Roman"/>
              </w:rPr>
            </w:pPr>
            <w:r w:rsidRPr="00215B3E">
              <w:rPr>
                <w:rFonts w:ascii="Times New Roman" w:hAnsi="Times New Roman"/>
              </w:rPr>
              <w:t>Neįgijo vidurinio išsilavinimo</w:t>
            </w:r>
          </w:p>
        </w:tc>
        <w:tc>
          <w:tcPr>
            <w:tcW w:w="5468" w:type="dxa"/>
            <w:gridSpan w:val="5"/>
          </w:tcPr>
          <w:p w:rsidR="00C75570" w:rsidRPr="00215B3E" w:rsidRDefault="00C75570" w:rsidP="00120014">
            <w:pPr>
              <w:jc w:val="center"/>
              <w:rPr>
                <w:rFonts w:ascii="Times New Roman" w:hAnsi="Times New Roman"/>
              </w:rPr>
            </w:pPr>
            <w:r w:rsidRPr="00215B3E">
              <w:rPr>
                <w:rFonts w:ascii="Times New Roman" w:hAnsi="Times New Roman"/>
              </w:rPr>
              <w:t>Mokosi</w:t>
            </w:r>
          </w:p>
        </w:tc>
        <w:tc>
          <w:tcPr>
            <w:tcW w:w="1121" w:type="dxa"/>
            <w:vMerge w:val="restart"/>
          </w:tcPr>
          <w:p w:rsidR="00C75570" w:rsidRPr="00215B3E" w:rsidRDefault="00C75570" w:rsidP="00120014">
            <w:pPr>
              <w:rPr>
                <w:rFonts w:ascii="Times New Roman" w:hAnsi="Times New Roman"/>
              </w:rPr>
            </w:pPr>
            <w:r w:rsidRPr="00215B3E">
              <w:rPr>
                <w:rFonts w:ascii="Times New Roman" w:hAnsi="Times New Roman"/>
              </w:rPr>
              <w:t>Nesimoko</w:t>
            </w:r>
          </w:p>
        </w:tc>
      </w:tr>
      <w:tr w:rsidR="00C75570" w:rsidRPr="006156D0" w:rsidTr="00120014">
        <w:trPr>
          <w:trHeight w:val="373"/>
          <w:jc w:val="center"/>
        </w:trPr>
        <w:tc>
          <w:tcPr>
            <w:tcW w:w="717" w:type="dxa"/>
            <w:vMerge/>
          </w:tcPr>
          <w:p w:rsidR="00C75570" w:rsidRPr="006156D0" w:rsidRDefault="00C75570" w:rsidP="00120014">
            <w:pPr>
              <w:jc w:val="center"/>
              <w:rPr>
                <w:rFonts w:ascii="Times New Roman" w:hAnsi="Times New Roman"/>
                <w:sz w:val="24"/>
                <w:szCs w:val="24"/>
              </w:rPr>
            </w:pPr>
          </w:p>
        </w:tc>
        <w:tc>
          <w:tcPr>
            <w:tcW w:w="963" w:type="dxa"/>
            <w:vMerge/>
          </w:tcPr>
          <w:p w:rsidR="00C75570" w:rsidRPr="006156D0" w:rsidRDefault="00C75570" w:rsidP="00120014">
            <w:pPr>
              <w:jc w:val="center"/>
              <w:rPr>
                <w:rFonts w:ascii="Times New Roman" w:hAnsi="Times New Roman"/>
                <w:sz w:val="24"/>
                <w:szCs w:val="24"/>
              </w:rPr>
            </w:pPr>
          </w:p>
        </w:tc>
        <w:tc>
          <w:tcPr>
            <w:tcW w:w="1292" w:type="dxa"/>
            <w:vMerge/>
          </w:tcPr>
          <w:p w:rsidR="00C75570" w:rsidRPr="006156D0" w:rsidRDefault="00C75570" w:rsidP="00120014">
            <w:pPr>
              <w:jc w:val="center"/>
              <w:rPr>
                <w:rFonts w:ascii="Times New Roman" w:hAnsi="Times New Roman"/>
                <w:sz w:val="24"/>
                <w:szCs w:val="24"/>
              </w:rPr>
            </w:pPr>
          </w:p>
        </w:tc>
        <w:tc>
          <w:tcPr>
            <w:tcW w:w="1206" w:type="dxa"/>
            <w:vMerge w:val="restart"/>
          </w:tcPr>
          <w:p w:rsidR="00C75570" w:rsidRPr="006156D0" w:rsidRDefault="00C75570" w:rsidP="00120014">
            <w:pPr>
              <w:jc w:val="center"/>
              <w:rPr>
                <w:rFonts w:ascii="Times New Roman" w:hAnsi="Times New Roman"/>
                <w:sz w:val="24"/>
                <w:szCs w:val="24"/>
              </w:rPr>
            </w:pPr>
          </w:p>
          <w:p w:rsidR="00C75570" w:rsidRPr="00215B3E" w:rsidRDefault="00C75570" w:rsidP="00120014">
            <w:pPr>
              <w:jc w:val="center"/>
              <w:rPr>
                <w:rFonts w:ascii="Times New Roman" w:hAnsi="Times New Roman"/>
              </w:rPr>
            </w:pPr>
            <w:r w:rsidRPr="00215B3E">
              <w:rPr>
                <w:rFonts w:ascii="Times New Roman" w:hAnsi="Times New Roman"/>
              </w:rPr>
              <w:t>Profesinėje</w:t>
            </w:r>
          </w:p>
        </w:tc>
        <w:tc>
          <w:tcPr>
            <w:tcW w:w="4262" w:type="dxa"/>
            <w:gridSpan w:val="4"/>
          </w:tcPr>
          <w:p w:rsidR="00C75570" w:rsidRPr="00215B3E" w:rsidRDefault="00C75570" w:rsidP="00120014">
            <w:pPr>
              <w:jc w:val="center"/>
              <w:rPr>
                <w:rFonts w:ascii="Times New Roman" w:hAnsi="Times New Roman"/>
              </w:rPr>
            </w:pPr>
            <w:r w:rsidRPr="00215B3E">
              <w:rPr>
                <w:rFonts w:ascii="Times New Roman" w:hAnsi="Times New Roman"/>
              </w:rPr>
              <w:t>Aukštojoje</w:t>
            </w:r>
          </w:p>
        </w:tc>
        <w:tc>
          <w:tcPr>
            <w:tcW w:w="1121" w:type="dxa"/>
            <w:vMerge/>
          </w:tcPr>
          <w:p w:rsidR="00C75570" w:rsidRPr="006156D0" w:rsidRDefault="00C75570" w:rsidP="00120014">
            <w:pPr>
              <w:jc w:val="center"/>
              <w:rPr>
                <w:rFonts w:ascii="Times New Roman" w:hAnsi="Times New Roman"/>
                <w:sz w:val="24"/>
                <w:szCs w:val="24"/>
              </w:rPr>
            </w:pPr>
          </w:p>
        </w:tc>
      </w:tr>
      <w:tr w:rsidR="00C75570" w:rsidRPr="006156D0" w:rsidTr="00120014">
        <w:trPr>
          <w:trHeight w:val="211"/>
          <w:jc w:val="center"/>
        </w:trPr>
        <w:tc>
          <w:tcPr>
            <w:tcW w:w="717" w:type="dxa"/>
            <w:vMerge/>
          </w:tcPr>
          <w:p w:rsidR="00C75570" w:rsidRPr="006156D0" w:rsidRDefault="00C75570" w:rsidP="00120014">
            <w:pPr>
              <w:jc w:val="center"/>
              <w:rPr>
                <w:rFonts w:ascii="Times New Roman" w:hAnsi="Times New Roman"/>
                <w:sz w:val="24"/>
                <w:szCs w:val="24"/>
              </w:rPr>
            </w:pPr>
          </w:p>
        </w:tc>
        <w:tc>
          <w:tcPr>
            <w:tcW w:w="963" w:type="dxa"/>
            <w:vMerge/>
          </w:tcPr>
          <w:p w:rsidR="00C75570" w:rsidRPr="006156D0" w:rsidRDefault="00C75570" w:rsidP="00120014">
            <w:pPr>
              <w:jc w:val="center"/>
              <w:rPr>
                <w:rFonts w:ascii="Times New Roman" w:hAnsi="Times New Roman"/>
                <w:sz w:val="24"/>
                <w:szCs w:val="24"/>
              </w:rPr>
            </w:pPr>
          </w:p>
        </w:tc>
        <w:tc>
          <w:tcPr>
            <w:tcW w:w="1292" w:type="dxa"/>
            <w:vMerge/>
          </w:tcPr>
          <w:p w:rsidR="00C75570" w:rsidRPr="006156D0" w:rsidRDefault="00C75570" w:rsidP="00120014">
            <w:pPr>
              <w:jc w:val="center"/>
              <w:rPr>
                <w:rFonts w:ascii="Times New Roman" w:hAnsi="Times New Roman"/>
                <w:sz w:val="24"/>
                <w:szCs w:val="24"/>
              </w:rPr>
            </w:pPr>
          </w:p>
        </w:tc>
        <w:tc>
          <w:tcPr>
            <w:tcW w:w="1206" w:type="dxa"/>
            <w:vMerge/>
          </w:tcPr>
          <w:p w:rsidR="00C75570" w:rsidRPr="006156D0" w:rsidRDefault="00C75570" w:rsidP="00120014">
            <w:pPr>
              <w:jc w:val="center"/>
              <w:rPr>
                <w:rFonts w:ascii="Times New Roman" w:hAnsi="Times New Roman"/>
                <w:sz w:val="24"/>
                <w:szCs w:val="24"/>
              </w:rPr>
            </w:pPr>
          </w:p>
        </w:tc>
        <w:tc>
          <w:tcPr>
            <w:tcW w:w="2131" w:type="dxa"/>
            <w:gridSpan w:val="2"/>
          </w:tcPr>
          <w:p w:rsidR="00C75570" w:rsidRPr="00215B3E" w:rsidRDefault="00C75570" w:rsidP="00120014">
            <w:pPr>
              <w:jc w:val="center"/>
              <w:rPr>
                <w:rFonts w:ascii="Times New Roman" w:hAnsi="Times New Roman"/>
              </w:rPr>
            </w:pPr>
            <w:r w:rsidRPr="00215B3E">
              <w:rPr>
                <w:rFonts w:ascii="Times New Roman" w:hAnsi="Times New Roman"/>
              </w:rPr>
              <w:t>universitetinėje</w:t>
            </w:r>
          </w:p>
        </w:tc>
        <w:tc>
          <w:tcPr>
            <w:tcW w:w="2131" w:type="dxa"/>
            <w:gridSpan w:val="2"/>
          </w:tcPr>
          <w:p w:rsidR="00C75570" w:rsidRPr="00215B3E" w:rsidRDefault="00C75570" w:rsidP="00120014">
            <w:pPr>
              <w:jc w:val="center"/>
              <w:rPr>
                <w:rFonts w:ascii="Times New Roman" w:hAnsi="Times New Roman"/>
              </w:rPr>
            </w:pPr>
            <w:r w:rsidRPr="00215B3E">
              <w:rPr>
                <w:rFonts w:ascii="Times New Roman" w:hAnsi="Times New Roman"/>
              </w:rPr>
              <w:t>neuniversitetinėje</w:t>
            </w:r>
          </w:p>
        </w:tc>
        <w:tc>
          <w:tcPr>
            <w:tcW w:w="1121" w:type="dxa"/>
            <w:vMerge/>
          </w:tcPr>
          <w:p w:rsidR="00C75570" w:rsidRPr="006156D0" w:rsidRDefault="00C75570" w:rsidP="00120014">
            <w:pPr>
              <w:jc w:val="center"/>
              <w:rPr>
                <w:rFonts w:ascii="Times New Roman" w:hAnsi="Times New Roman"/>
                <w:sz w:val="24"/>
                <w:szCs w:val="24"/>
              </w:rPr>
            </w:pPr>
          </w:p>
        </w:tc>
      </w:tr>
      <w:tr w:rsidR="00C75570" w:rsidRPr="006156D0" w:rsidTr="00120014">
        <w:trPr>
          <w:trHeight w:val="292"/>
          <w:jc w:val="center"/>
        </w:trPr>
        <w:tc>
          <w:tcPr>
            <w:tcW w:w="717" w:type="dxa"/>
            <w:vMerge w:val="restart"/>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4G</w:t>
            </w:r>
          </w:p>
        </w:tc>
        <w:tc>
          <w:tcPr>
            <w:tcW w:w="963" w:type="dxa"/>
            <w:vMerge w:val="restart"/>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124</w:t>
            </w:r>
          </w:p>
        </w:tc>
        <w:tc>
          <w:tcPr>
            <w:tcW w:w="1292" w:type="dxa"/>
            <w:vMerge w:val="restart"/>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w:t>
            </w:r>
          </w:p>
        </w:tc>
        <w:tc>
          <w:tcPr>
            <w:tcW w:w="1206" w:type="dxa"/>
            <w:vMerge w:val="restart"/>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1</w:t>
            </w:r>
          </w:p>
        </w:tc>
        <w:tc>
          <w:tcPr>
            <w:tcW w:w="1145" w:type="dxa"/>
          </w:tcPr>
          <w:p w:rsidR="00C75570" w:rsidRPr="00215B3E" w:rsidRDefault="00C75570" w:rsidP="00120014">
            <w:pPr>
              <w:jc w:val="center"/>
              <w:rPr>
                <w:rFonts w:ascii="Times New Roman" w:hAnsi="Times New Roman"/>
              </w:rPr>
            </w:pPr>
            <w:r w:rsidRPr="00215B3E">
              <w:rPr>
                <w:rFonts w:ascii="Times New Roman" w:hAnsi="Times New Roman"/>
              </w:rPr>
              <w:t>mokamoje</w:t>
            </w:r>
          </w:p>
        </w:tc>
        <w:tc>
          <w:tcPr>
            <w:tcW w:w="986" w:type="dxa"/>
          </w:tcPr>
          <w:p w:rsidR="00C75570" w:rsidRPr="00215B3E" w:rsidRDefault="00C75570" w:rsidP="00120014">
            <w:pPr>
              <w:jc w:val="center"/>
              <w:rPr>
                <w:rFonts w:ascii="Times New Roman" w:hAnsi="Times New Roman"/>
              </w:rPr>
            </w:pPr>
            <w:r w:rsidRPr="00215B3E">
              <w:rPr>
                <w:rFonts w:ascii="Times New Roman" w:hAnsi="Times New Roman"/>
              </w:rPr>
              <w:t>nemoka-</w:t>
            </w:r>
            <w:proofErr w:type="spellStart"/>
            <w:r w:rsidRPr="00215B3E">
              <w:rPr>
                <w:rFonts w:ascii="Times New Roman" w:hAnsi="Times New Roman"/>
              </w:rPr>
              <w:t>moje</w:t>
            </w:r>
            <w:proofErr w:type="spellEnd"/>
          </w:p>
        </w:tc>
        <w:tc>
          <w:tcPr>
            <w:tcW w:w="1145" w:type="dxa"/>
          </w:tcPr>
          <w:p w:rsidR="00C75570" w:rsidRPr="00215B3E" w:rsidRDefault="00C75570" w:rsidP="00120014">
            <w:pPr>
              <w:jc w:val="center"/>
              <w:rPr>
                <w:rFonts w:ascii="Times New Roman" w:hAnsi="Times New Roman"/>
              </w:rPr>
            </w:pPr>
            <w:r w:rsidRPr="00215B3E">
              <w:rPr>
                <w:rFonts w:ascii="Times New Roman" w:hAnsi="Times New Roman"/>
              </w:rPr>
              <w:t>mokamoje</w:t>
            </w:r>
          </w:p>
        </w:tc>
        <w:tc>
          <w:tcPr>
            <w:tcW w:w="986" w:type="dxa"/>
          </w:tcPr>
          <w:p w:rsidR="00C75570" w:rsidRPr="00215B3E" w:rsidRDefault="00C75570" w:rsidP="00120014">
            <w:pPr>
              <w:jc w:val="center"/>
              <w:rPr>
                <w:rFonts w:ascii="Times New Roman" w:hAnsi="Times New Roman"/>
              </w:rPr>
            </w:pPr>
            <w:r w:rsidRPr="00215B3E">
              <w:rPr>
                <w:rFonts w:ascii="Times New Roman" w:hAnsi="Times New Roman"/>
              </w:rPr>
              <w:t>nemoka-</w:t>
            </w:r>
            <w:proofErr w:type="spellStart"/>
            <w:r w:rsidRPr="00215B3E">
              <w:rPr>
                <w:rFonts w:ascii="Times New Roman" w:hAnsi="Times New Roman"/>
              </w:rPr>
              <w:t>moje</w:t>
            </w:r>
            <w:proofErr w:type="spellEnd"/>
          </w:p>
        </w:tc>
        <w:tc>
          <w:tcPr>
            <w:tcW w:w="1121" w:type="dxa"/>
            <w:vMerge w:val="restart"/>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16</w:t>
            </w:r>
          </w:p>
        </w:tc>
      </w:tr>
      <w:tr w:rsidR="00C75570" w:rsidRPr="006156D0" w:rsidTr="00120014">
        <w:trPr>
          <w:trHeight w:val="292"/>
          <w:jc w:val="center"/>
        </w:trPr>
        <w:tc>
          <w:tcPr>
            <w:tcW w:w="717" w:type="dxa"/>
            <w:vMerge/>
          </w:tcPr>
          <w:p w:rsidR="00C75570" w:rsidRPr="006156D0" w:rsidRDefault="00C75570" w:rsidP="00120014">
            <w:pPr>
              <w:jc w:val="center"/>
              <w:rPr>
                <w:rFonts w:ascii="Times New Roman" w:hAnsi="Times New Roman"/>
                <w:sz w:val="24"/>
                <w:szCs w:val="24"/>
              </w:rPr>
            </w:pPr>
          </w:p>
        </w:tc>
        <w:tc>
          <w:tcPr>
            <w:tcW w:w="963" w:type="dxa"/>
            <w:vMerge/>
          </w:tcPr>
          <w:p w:rsidR="00C75570" w:rsidRPr="006156D0" w:rsidRDefault="00C75570" w:rsidP="00120014">
            <w:pPr>
              <w:jc w:val="center"/>
              <w:rPr>
                <w:rFonts w:ascii="Times New Roman" w:hAnsi="Times New Roman"/>
                <w:sz w:val="24"/>
                <w:szCs w:val="24"/>
              </w:rPr>
            </w:pPr>
          </w:p>
        </w:tc>
        <w:tc>
          <w:tcPr>
            <w:tcW w:w="1292" w:type="dxa"/>
            <w:vMerge/>
          </w:tcPr>
          <w:p w:rsidR="00C75570" w:rsidRPr="006156D0" w:rsidRDefault="00C75570" w:rsidP="00120014">
            <w:pPr>
              <w:jc w:val="center"/>
              <w:rPr>
                <w:rFonts w:ascii="Times New Roman" w:hAnsi="Times New Roman"/>
                <w:sz w:val="24"/>
                <w:szCs w:val="24"/>
              </w:rPr>
            </w:pPr>
          </w:p>
        </w:tc>
        <w:tc>
          <w:tcPr>
            <w:tcW w:w="1206" w:type="dxa"/>
            <w:vMerge/>
          </w:tcPr>
          <w:p w:rsidR="00C75570" w:rsidRPr="006156D0" w:rsidRDefault="00C75570" w:rsidP="00120014">
            <w:pPr>
              <w:jc w:val="center"/>
              <w:rPr>
                <w:rFonts w:ascii="Times New Roman" w:hAnsi="Times New Roman"/>
                <w:sz w:val="24"/>
                <w:szCs w:val="24"/>
              </w:rPr>
            </w:pPr>
          </w:p>
        </w:tc>
        <w:tc>
          <w:tcPr>
            <w:tcW w:w="1145" w:type="dxa"/>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29</w:t>
            </w:r>
          </w:p>
        </w:tc>
        <w:tc>
          <w:tcPr>
            <w:tcW w:w="986" w:type="dxa"/>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41</w:t>
            </w:r>
          </w:p>
        </w:tc>
        <w:tc>
          <w:tcPr>
            <w:tcW w:w="1145" w:type="dxa"/>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11</w:t>
            </w:r>
          </w:p>
        </w:tc>
        <w:tc>
          <w:tcPr>
            <w:tcW w:w="986" w:type="dxa"/>
          </w:tcPr>
          <w:p w:rsidR="00C75570" w:rsidRPr="006156D0" w:rsidRDefault="00C75570" w:rsidP="00120014">
            <w:pPr>
              <w:jc w:val="center"/>
              <w:rPr>
                <w:rFonts w:ascii="Times New Roman" w:hAnsi="Times New Roman"/>
                <w:sz w:val="24"/>
                <w:szCs w:val="24"/>
              </w:rPr>
            </w:pPr>
            <w:r w:rsidRPr="006156D0">
              <w:rPr>
                <w:rFonts w:ascii="Times New Roman" w:hAnsi="Times New Roman"/>
                <w:sz w:val="24"/>
                <w:szCs w:val="24"/>
              </w:rPr>
              <w:t>26</w:t>
            </w:r>
          </w:p>
        </w:tc>
        <w:tc>
          <w:tcPr>
            <w:tcW w:w="1121" w:type="dxa"/>
            <w:vMerge/>
          </w:tcPr>
          <w:p w:rsidR="00C75570" w:rsidRPr="006156D0" w:rsidRDefault="00C75570" w:rsidP="00120014">
            <w:pPr>
              <w:jc w:val="center"/>
              <w:rPr>
                <w:rFonts w:ascii="Times New Roman" w:hAnsi="Times New Roman"/>
                <w:sz w:val="24"/>
                <w:szCs w:val="24"/>
              </w:rPr>
            </w:pPr>
          </w:p>
        </w:tc>
      </w:tr>
    </w:tbl>
    <w:p w:rsidR="006156D0" w:rsidRPr="006156D0" w:rsidRDefault="006156D0" w:rsidP="006156D0">
      <w:pPr>
        <w:rPr>
          <w:rFonts w:ascii="Times New Roman" w:hAnsi="Times New Roman"/>
          <w:sz w:val="24"/>
          <w:szCs w:val="24"/>
          <w:lang w:val="pt-BR"/>
        </w:rPr>
      </w:pPr>
    </w:p>
    <w:p w:rsidR="006156D0" w:rsidRPr="006156D0" w:rsidRDefault="00A051BD" w:rsidP="006156D0">
      <w:pPr>
        <w:spacing w:after="0"/>
        <w:ind w:firstLine="1276"/>
        <w:jc w:val="both"/>
        <w:rPr>
          <w:rFonts w:ascii="Times New Roman" w:hAnsi="Times New Roman"/>
          <w:sz w:val="24"/>
          <w:szCs w:val="24"/>
          <w:lang w:val="pt-BR"/>
        </w:rPr>
      </w:pPr>
      <w:r>
        <w:rPr>
          <w:rFonts w:ascii="Times New Roman" w:hAnsi="Times New Roman"/>
          <w:sz w:val="24"/>
          <w:szCs w:val="24"/>
        </w:rPr>
        <w:t>2. Sėkmingai į</w:t>
      </w:r>
      <w:r w:rsidR="006156D0" w:rsidRPr="006156D0">
        <w:rPr>
          <w:rFonts w:ascii="Times New Roman" w:hAnsi="Times New Roman"/>
          <w:sz w:val="24"/>
          <w:szCs w:val="24"/>
        </w:rPr>
        <w:t>gyvendi</w:t>
      </w:r>
      <w:r>
        <w:rPr>
          <w:rFonts w:ascii="Times New Roman" w:hAnsi="Times New Roman"/>
          <w:sz w:val="24"/>
          <w:szCs w:val="24"/>
        </w:rPr>
        <w:t>n</w:t>
      </w:r>
      <w:r w:rsidR="006156D0" w:rsidRPr="006156D0">
        <w:rPr>
          <w:rFonts w:ascii="Times New Roman" w:hAnsi="Times New Roman"/>
          <w:sz w:val="24"/>
          <w:szCs w:val="24"/>
        </w:rPr>
        <w:t>t</w:t>
      </w:r>
      <w:r>
        <w:rPr>
          <w:rFonts w:ascii="Times New Roman" w:hAnsi="Times New Roman"/>
          <w:sz w:val="24"/>
          <w:szCs w:val="24"/>
        </w:rPr>
        <w:t>as antrasis uždavinys</w:t>
      </w:r>
      <w:r w:rsidR="006156D0" w:rsidRPr="006156D0">
        <w:rPr>
          <w:rFonts w:ascii="Times New Roman" w:hAnsi="Times New Roman"/>
          <w:sz w:val="24"/>
          <w:szCs w:val="24"/>
        </w:rPr>
        <w:t xml:space="preserve"> – siekti visapusiškai pažinti mokinį organizuojant pedagoginę, psichologinę, socialinę ir kitą pa</w:t>
      </w:r>
      <w:r>
        <w:rPr>
          <w:rFonts w:ascii="Times New Roman" w:hAnsi="Times New Roman"/>
          <w:sz w:val="24"/>
          <w:szCs w:val="24"/>
        </w:rPr>
        <w:t>galbą gimnazijos bendruomenėje. A</w:t>
      </w:r>
      <w:r w:rsidR="006156D0" w:rsidRPr="006156D0">
        <w:rPr>
          <w:rFonts w:ascii="Times New Roman" w:hAnsi="Times New Roman"/>
          <w:sz w:val="24"/>
          <w:szCs w:val="24"/>
        </w:rPr>
        <w:t>ktyviai dirbo administracija, pagalbos mokiniui komanda, klasių vadovai, ugdymo karjerai komanda,  biblioteka, skaitykla, mokinių parlamentas, metodinė taryba, metodinės grupės; vykdyti socializacijos projektai. Planuotos priemonės visiškai įgyvendintos. Vykdant veiklas kilo ir naujų idėjų, sumanymų kitiems mokslo metams. Nuo 2013 metų rugsėjo pirmosios visi gimna</w:t>
      </w:r>
      <w:r>
        <w:rPr>
          <w:rFonts w:ascii="Times New Roman" w:hAnsi="Times New Roman"/>
          <w:sz w:val="24"/>
          <w:szCs w:val="24"/>
        </w:rPr>
        <w:t>zijoje besimokantys pirmokai yra</w:t>
      </w:r>
      <w:r w:rsidR="006156D0" w:rsidRPr="006156D0">
        <w:rPr>
          <w:rFonts w:ascii="Times New Roman" w:hAnsi="Times New Roman"/>
          <w:sz w:val="24"/>
          <w:szCs w:val="24"/>
        </w:rPr>
        <w:t xml:space="preserve"> kitų rajono mokyklų buvę mokiniai, todėl visos gimnazijos bendruomenės siekis </w:t>
      </w:r>
      <w:r>
        <w:rPr>
          <w:rFonts w:ascii="Times New Roman" w:hAnsi="Times New Roman"/>
          <w:sz w:val="24"/>
          <w:szCs w:val="24"/>
        </w:rPr>
        <w:t>buvo</w:t>
      </w:r>
      <w:r w:rsidR="006156D0" w:rsidRPr="006156D0">
        <w:rPr>
          <w:rFonts w:ascii="Times New Roman" w:hAnsi="Times New Roman"/>
          <w:sz w:val="24"/>
          <w:szCs w:val="24"/>
        </w:rPr>
        <w:t xml:space="preserve"> tinkamai </w:t>
      </w:r>
      <w:r>
        <w:rPr>
          <w:rFonts w:ascii="Times New Roman" w:hAnsi="Times New Roman"/>
          <w:sz w:val="24"/>
          <w:szCs w:val="24"/>
        </w:rPr>
        <w:t xml:space="preserve">juos </w:t>
      </w:r>
      <w:r w:rsidR="006156D0" w:rsidRPr="006156D0">
        <w:rPr>
          <w:rFonts w:ascii="Times New Roman" w:hAnsi="Times New Roman"/>
          <w:sz w:val="24"/>
          <w:szCs w:val="24"/>
        </w:rPr>
        <w:t xml:space="preserve">priimti, stengtis kuo geriau </w:t>
      </w:r>
      <w:r>
        <w:rPr>
          <w:rFonts w:ascii="Times New Roman" w:hAnsi="Times New Roman"/>
          <w:sz w:val="24"/>
          <w:szCs w:val="24"/>
        </w:rPr>
        <w:t xml:space="preserve">juos </w:t>
      </w:r>
      <w:r w:rsidR="006156D0" w:rsidRPr="006156D0">
        <w:rPr>
          <w:rFonts w:ascii="Times New Roman" w:hAnsi="Times New Roman"/>
          <w:sz w:val="24"/>
          <w:szCs w:val="24"/>
        </w:rPr>
        <w:t xml:space="preserve">pažinti, leisti jiems atsiskleisti ir įtraukti </w:t>
      </w:r>
      <w:r>
        <w:rPr>
          <w:rFonts w:ascii="Times New Roman" w:hAnsi="Times New Roman"/>
          <w:sz w:val="24"/>
          <w:szCs w:val="24"/>
        </w:rPr>
        <w:t xml:space="preserve">juos </w:t>
      </w:r>
      <w:r w:rsidR="006156D0" w:rsidRPr="006156D0">
        <w:rPr>
          <w:rFonts w:ascii="Times New Roman" w:hAnsi="Times New Roman"/>
          <w:sz w:val="24"/>
          <w:szCs w:val="24"/>
        </w:rPr>
        <w:t>į kuo įvairesnes veiklas.</w:t>
      </w:r>
    </w:p>
    <w:p w:rsidR="006156D0" w:rsidRPr="006156D0" w:rsidRDefault="00A051BD" w:rsidP="006156D0">
      <w:pPr>
        <w:spacing w:after="0"/>
        <w:ind w:firstLine="1276"/>
        <w:jc w:val="both"/>
        <w:rPr>
          <w:rFonts w:ascii="Times New Roman" w:hAnsi="Times New Roman"/>
          <w:sz w:val="24"/>
          <w:szCs w:val="24"/>
          <w:lang w:val="pt-BR"/>
        </w:rPr>
      </w:pPr>
      <w:r>
        <w:rPr>
          <w:rFonts w:ascii="Times New Roman" w:hAnsi="Times New Roman"/>
          <w:sz w:val="24"/>
          <w:szCs w:val="24"/>
        </w:rPr>
        <w:t>Daug</w:t>
      </w:r>
      <w:r w:rsidR="006156D0" w:rsidRPr="006156D0">
        <w:rPr>
          <w:rFonts w:ascii="Times New Roman" w:hAnsi="Times New Roman"/>
          <w:sz w:val="24"/>
          <w:szCs w:val="24"/>
        </w:rPr>
        <w:t xml:space="preserve"> dėmesio </w:t>
      </w:r>
      <w:r>
        <w:rPr>
          <w:rFonts w:ascii="Times New Roman" w:hAnsi="Times New Roman"/>
          <w:sz w:val="24"/>
          <w:szCs w:val="24"/>
        </w:rPr>
        <w:t xml:space="preserve">buvo </w:t>
      </w:r>
      <w:r w:rsidR="006156D0" w:rsidRPr="006156D0">
        <w:rPr>
          <w:rFonts w:ascii="Times New Roman" w:hAnsi="Times New Roman"/>
          <w:sz w:val="24"/>
          <w:szCs w:val="24"/>
        </w:rPr>
        <w:t>skirta individualiam ir grupiniam mokinių konsultavimui. Mokiniams buvo teikiama savalaikė psichologinė ir socialinė pagalba, buvo stengiamasi užtikrinti gerą mokinių savijautą gimnazijoje. Mokiniai kreipėsi patys arba buvo nukreipti mokytojų, jei iškilo mokymosi ar elgesio sunkumų. Apie vaikui iškylančius sunkumus gimnazijoje nuolat informuojami mokinių tėvai, o tai padeda spręsti mokinių mokymosi, drausmės bei lankomumo problemas. Bendradarbiaujant psichologei, socialinei pedagogei buvo vykdoma mokinių problemiško elgesio analizė, jiems ir jų tėvams teiktos konsultacijos, rekomendacijos. Metų eigoje organizuotas mokinių psichologinis švietimas, sveikatos žinių populiarinimas; teikta metodinė pagalba kolegoms.</w:t>
      </w:r>
    </w:p>
    <w:p w:rsidR="006156D0" w:rsidRPr="006156D0" w:rsidRDefault="006156D0" w:rsidP="006156D0">
      <w:pPr>
        <w:spacing w:after="0"/>
        <w:ind w:firstLine="1276"/>
        <w:jc w:val="both"/>
        <w:rPr>
          <w:rFonts w:ascii="Times New Roman" w:hAnsi="Times New Roman"/>
          <w:sz w:val="24"/>
          <w:szCs w:val="24"/>
        </w:rPr>
      </w:pPr>
      <w:r w:rsidRPr="006156D0">
        <w:rPr>
          <w:rFonts w:ascii="Times New Roman" w:hAnsi="Times New Roman"/>
          <w:sz w:val="24"/>
          <w:szCs w:val="24"/>
        </w:rPr>
        <w:t xml:space="preserve">Labai svarbu pažinti ne tik gabų mokinį. Gimnazijoje svarbus kiekvienas vaikas. Todėl pagalbos mokiniui specialistai, klasių vadovai, dalykų mokytojai, tėvai bendradarbiaudami ieškojo būdų, kaip padėti sunkiau besisekančiam mokytis mokiniui. Spręstos iškilusios socialinės, bendravimo, lankomumo ir pažangumo problemos. </w:t>
      </w:r>
    </w:p>
    <w:p w:rsidR="006156D0" w:rsidRPr="006156D0" w:rsidRDefault="006156D0" w:rsidP="006156D0">
      <w:pPr>
        <w:spacing w:after="0"/>
        <w:ind w:firstLine="1276"/>
        <w:jc w:val="both"/>
        <w:rPr>
          <w:rFonts w:ascii="Times New Roman" w:hAnsi="Times New Roman"/>
          <w:sz w:val="24"/>
          <w:szCs w:val="24"/>
          <w:lang w:val="pt-BR"/>
        </w:rPr>
      </w:pPr>
      <w:r w:rsidRPr="006156D0">
        <w:rPr>
          <w:rFonts w:ascii="Times New Roman" w:hAnsi="Times New Roman"/>
          <w:sz w:val="24"/>
          <w:szCs w:val="24"/>
        </w:rPr>
        <w:lastRenderedPageBreak/>
        <w:t xml:space="preserve">Pagalba mokiniams teikta renkantis modulius, pasirenkamuosius dalykus, konsultacijas: 1 </w:t>
      </w:r>
      <w:proofErr w:type="spellStart"/>
      <w:r w:rsidRPr="006156D0">
        <w:rPr>
          <w:rFonts w:ascii="Times New Roman" w:hAnsi="Times New Roman"/>
          <w:sz w:val="24"/>
          <w:szCs w:val="24"/>
        </w:rPr>
        <w:t>kl</w:t>
      </w:r>
      <w:proofErr w:type="spellEnd"/>
      <w:r w:rsidRPr="006156D0">
        <w:rPr>
          <w:rFonts w:ascii="Times New Roman" w:hAnsi="Times New Roman"/>
          <w:sz w:val="24"/>
          <w:szCs w:val="24"/>
        </w:rPr>
        <w:t>. mokiniai pasirinko 1 anglų kalbos, 3 gimtosi</w:t>
      </w:r>
      <w:r w:rsidR="00A051BD">
        <w:rPr>
          <w:rFonts w:ascii="Times New Roman" w:hAnsi="Times New Roman"/>
          <w:sz w:val="24"/>
          <w:szCs w:val="24"/>
        </w:rPr>
        <w:t>os kalbos rašybos ir skyrybos ,</w:t>
      </w:r>
      <w:r w:rsidRPr="006156D0">
        <w:rPr>
          <w:rFonts w:ascii="Times New Roman" w:hAnsi="Times New Roman"/>
          <w:sz w:val="24"/>
          <w:szCs w:val="24"/>
        </w:rPr>
        <w:t xml:space="preserve"> 2 rinktinių matematikos uždavinių modulius; 2  </w:t>
      </w:r>
      <w:proofErr w:type="spellStart"/>
      <w:r w:rsidRPr="006156D0">
        <w:rPr>
          <w:rFonts w:ascii="Times New Roman" w:hAnsi="Times New Roman"/>
          <w:sz w:val="24"/>
          <w:szCs w:val="24"/>
        </w:rPr>
        <w:t>kl</w:t>
      </w:r>
      <w:proofErr w:type="spellEnd"/>
      <w:r w:rsidRPr="006156D0">
        <w:rPr>
          <w:rFonts w:ascii="Times New Roman" w:hAnsi="Times New Roman"/>
          <w:sz w:val="24"/>
          <w:szCs w:val="24"/>
        </w:rPr>
        <w:t xml:space="preserve">. mokiniai rinkosi: 5 gimtosios  kalbos rašybos ir skyrybos, 5 matematikos modulius; 2 lietuvių kalbos ir 5 matematikos konsultacijas; 3 </w:t>
      </w:r>
      <w:proofErr w:type="spellStart"/>
      <w:r w:rsidRPr="006156D0">
        <w:rPr>
          <w:rFonts w:ascii="Times New Roman" w:hAnsi="Times New Roman"/>
          <w:sz w:val="24"/>
          <w:szCs w:val="24"/>
        </w:rPr>
        <w:t>kl</w:t>
      </w:r>
      <w:proofErr w:type="spellEnd"/>
      <w:r w:rsidRPr="006156D0">
        <w:rPr>
          <w:rFonts w:ascii="Times New Roman" w:hAnsi="Times New Roman"/>
          <w:sz w:val="24"/>
          <w:szCs w:val="24"/>
        </w:rPr>
        <w:t xml:space="preserve">. mokiniai – 8 lietuvių kalbos ir literatūros, 4 matematikos, 11 anglų kalbos modulių; 8 lietuvių kalbos, 2 matematikos, 5 anglų kalbos, 3 istorijos, 1 fizikos konsultaciją;  4 </w:t>
      </w:r>
      <w:proofErr w:type="spellStart"/>
      <w:r w:rsidRPr="006156D0">
        <w:rPr>
          <w:rFonts w:ascii="Times New Roman" w:hAnsi="Times New Roman"/>
          <w:sz w:val="24"/>
          <w:szCs w:val="24"/>
        </w:rPr>
        <w:t>kl</w:t>
      </w:r>
      <w:proofErr w:type="spellEnd"/>
      <w:r w:rsidRPr="006156D0">
        <w:rPr>
          <w:rFonts w:ascii="Times New Roman" w:hAnsi="Times New Roman"/>
          <w:sz w:val="24"/>
          <w:szCs w:val="24"/>
        </w:rPr>
        <w:t xml:space="preserve">. mokiniai - 10 matematikos, 6 lietuvių kalbos, 9 anglų kalbos, 5 istorijos, 1 fizikos, 1 chemijos, 1 biologijos modulius ir 6 lietuvių kalbos, 5 matematikos, 5 istorijos,1 biologijos, 1 chemijos,1fizikos konsultacijas. Be privalomųjų dalykų 3 - 4 </w:t>
      </w:r>
      <w:proofErr w:type="spellStart"/>
      <w:r w:rsidRPr="006156D0">
        <w:rPr>
          <w:rFonts w:ascii="Times New Roman" w:hAnsi="Times New Roman"/>
          <w:sz w:val="24"/>
          <w:szCs w:val="24"/>
        </w:rPr>
        <w:t>kl</w:t>
      </w:r>
      <w:proofErr w:type="spellEnd"/>
      <w:r w:rsidRPr="006156D0">
        <w:rPr>
          <w:rFonts w:ascii="Times New Roman" w:hAnsi="Times New Roman"/>
          <w:sz w:val="24"/>
          <w:szCs w:val="24"/>
        </w:rPr>
        <w:t>. mokiniai papildomai rinkosi  teisės pagrindų, braižybos, ekonomikos, psichologijos, lotynų kalbos, lietuvių etninės kultūros modulius, dalykų individualioms ir grupinėms konsultacijoms skirta 50 valandų.</w:t>
      </w:r>
    </w:p>
    <w:p w:rsidR="006156D0" w:rsidRPr="006156D0" w:rsidRDefault="006156D0" w:rsidP="006156D0">
      <w:pPr>
        <w:spacing w:after="0"/>
        <w:ind w:firstLine="1276"/>
        <w:jc w:val="both"/>
        <w:rPr>
          <w:rFonts w:ascii="Times New Roman" w:hAnsi="Times New Roman"/>
          <w:sz w:val="24"/>
          <w:szCs w:val="24"/>
          <w:lang w:val="pt-BR"/>
        </w:rPr>
      </w:pPr>
      <w:r w:rsidRPr="006156D0">
        <w:rPr>
          <w:rFonts w:ascii="Times New Roman" w:hAnsi="Times New Roman"/>
          <w:sz w:val="24"/>
          <w:szCs w:val="24"/>
        </w:rPr>
        <w:t xml:space="preserve">Aktyviai su mokiniais ir mokytojais bendradarbiauja gimnazijos biblioteka ir skaitykla. Teiktos įvairios informacinės paslaugos, susijusios su ugdymo procesu: tai individualūs pokalbiai užsakant metodinę – pedagoginę, grožinę, informacinę literatūrą, vadovėlius, kompiuterines laikmenas, nurašant senas bei aktualumą praradusias mokymo priemones bei vadovėlius. Bendradarbiauta su klasių vadovais, dalykų mokytojais vykdant projektus, vykdant mokiniams socialinę veiklą. Modernioje, atsinaujinusioje gimnazijos bibliotekoje ir skaitykloje rengtos parodos; projektų pristatymai; rašytojų, menininkų jubiliejinių sukakčių paminėjimai.  </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Aktyvi ir įvairiapusė gimnazijos ugdymo karjerai veikla. Kaupiama naujausia informacija apie profesijų pasirinkimą, studijų sąlygas. Siekis tinkamai joms pasiruošti skatina mokinių mokymosi motyvaciją. Vestos klasės valandėlės,  individualios konsultacijos, atlikti tyrimai, organizuotos išvykos į darbo vietas, kitas šalies mokyklas.  Surengta jau tradicine tapusi kasmetinė „Mini studijų mugė”, kurioje mokiniai galėjo susipažinti su įvairių šalies mokyklų, kolegijų, universitetų studijų programomis, sužinoti, kaip tinkamai joms pasiruošti.</w:t>
      </w:r>
    </w:p>
    <w:p w:rsidR="006156D0"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Organizuotas psichologinis gimnazijos bendruomenės švietimas (skaitytos paskaitos tėvams, mokytojams, mokiniams, išleisti informaciniai stendai). Mokinių tėvams vyko bendri ir klasių susirinkimai, mokytojų priimamieji, sudarytos galimybės dalyvauti ir stebėti ugdymo procesą – rengtos atvirų durų dienos , 1 ir 3 klasėse, organizuotas individualus darbas su tėvais, bendri klasės mokinių,  tėvų ir dalykų mokytojų susirinkimai, išvykos.</w:t>
      </w:r>
      <w:r w:rsidR="00A051BD">
        <w:rPr>
          <w:rFonts w:ascii="Times New Roman" w:hAnsi="Times New Roman"/>
          <w:sz w:val="24"/>
          <w:szCs w:val="24"/>
        </w:rPr>
        <w:t xml:space="preserve"> Tradiciniu tapo renginys „Būsimasis gimnazistas“. Į šį renginį atvyksta rajono ir miesto mokyklų mokiniai kartu su tėveliais.</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3. Sėkmingai įgyvendintas trečiasis uždavinys – aktyvinti neformaliojo švietimo ir projektinę veiklą siekiant plėtoti partnerystės ryšius ir modernizuoti gimnazijos edukacinę aplinką.</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 xml:space="preserve">Gimnazijoje skatinamas mokinių užimtumas po pamokų. Aktyvi mokinių savivalda. Puikiai dirbo naujai išrinktas mokinių parlamentas. Jo iniciatyvos, nauji sumanymai ir jų įgyvendinimas paįvairino gimnazijos kultūrinius renginius, leido aktyviai į gimnazijos veiklas įsijungti naujai atvykusiems mokiniams, dalyvauti projektuose. </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 xml:space="preserve">Didelis dėmesys skirtas mokinių saviraiškai tenkinti. Neformaliojo švietimo veikla organizuota atsižvelgiant į mokinių pageidavimus. </w:t>
      </w:r>
    </w:p>
    <w:p w:rsidR="006156D0" w:rsidRPr="006156D0" w:rsidRDefault="00322352" w:rsidP="009E125E">
      <w:pPr>
        <w:spacing w:after="0"/>
        <w:ind w:firstLine="1260"/>
        <w:jc w:val="both"/>
        <w:rPr>
          <w:rFonts w:ascii="Times New Roman" w:hAnsi="Times New Roman"/>
          <w:sz w:val="24"/>
          <w:szCs w:val="24"/>
        </w:rPr>
      </w:pPr>
      <w:r>
        <w:rPr>
          <w:rFonts w:ascii="Times New Roman" w:hAnsi="Times New Roman"/>
          <w:noProof/>
          <w:sz w:val="24"/>
          <w:szCs w:val="24"/>
          <w:lang w:eastAsia="lt-LT"/>
        </w:rPr>
        <w:lastRenderedPageBreak/>
        <w:drawing>
          <wp:anchor distT="0" distB="0" distL="114300" distR="114300" simplePos="0" relativeHeight="251657216" behindDoc="0" locked="0" layoutInCell="1" allowOverlap="1">
            <wp:simplePos x="0" y="0"/>
            <wp:positionH relativeFrom="column">
              <wp:posOffset>194310</wp:posOffset>
            </wp:positionH>
            <wp:positionV relativeFrom="paragraph">
              <wp:posOffset>164465</wp:posOffset>
            </wp:positionV>
            <wp:extent cx="5486400" cy="2743200"/>
            <wp:effectExtent l="0" t="0" r="0" b="57150"/>
            <wp:wrapSquare wrapText="bothSides"/>
            <wp:docPr id="2" name="Organizacijos sche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p>
    <w:p w:rsidR="006156D0" w:rsidRPr="006156D0" w:rsidRDefault="006156D0" w:rsidP="006156D0">
      <w:pPr>
        <w:spacing w:after="0"/>
        <w:ind w:firstLine="1260"/>
        <w:jc w:val="both"/>
        <w:rPr>
          <w:rStyle w:val="class-pavad"/>
          <w:rFonts w:ascii="Times New Roman" w:hAnsi="Times New Roman"/>
          <w:sz w:val="24"/>
          <w:szCs w:val="24"/>
        </w:rPr>
      </w:pPr>
      <w:r w:rsidRPr="006156D0">
        <w:rPr>
          <w:rFonts w:ascii="Times New Roman" w:hAnsi="Times New Roman"/>
          <w:sz w:val="24"/>
          <w:szCs w:val="24"/>
        </w:rPr>
        <w:t>Gimnazijoje per metus įvyko 22 tradiciniai gimnazijos renginiai; suorganizuota  rajoninė konferencija „J.Basanavičiaus veiklos atgarsiai XXI amžiuje“; įgyvendintas projektas „Gimnazijos ir aukštųjų mokyklų sanglauda“; suorganizuotos 2 stovyklos („Sniego gniūžtė“, „Gamtos mokslų mokinių praktinė tiriamųjų darbų stovykla“); pravesta: 13 mokyklinių olimpiadų, 18 susitikimų, popiečių, išvykų, praktinių užsiėmimų; 14 rajoninių renginių; 23 konkursai ir varžybos; surengtos 39 parodos (26 bibliotekoje); dalyvauta 46 šalies ir rajono renginiuose; vykdomi 29 gimnazijos ir šalies projektai (13 – tarptautinių, šalies ir rajono, 16-gimnazijos), išleisti du leidiniai: fotografijos albumas „Debiutas“ ir mokinių žemaitiškos kūrybos almanachas „Kuriame žemaitiškai 2012“. Jau tradiciniu tapo gimnazijoje vykstantis „Protų mūšis“, kuriame dalyvavo komandos iš Kretingos ir Klaipėdos mokyklų. Kretingos miesto kultūros centre surengta gimnazijos mokinių kūrybos šventė pakvietė visus norinčius susipažinti su dailės, muzikos, prozos ir poezijos kūrėjais bei atlikėjais. Puikūs fotomenininkų, dizainerių, skaitovų-scenaristų, sportininkų, menininkų, dainininkų, šokėjų pasiekimai.</w:t>
      </w:r>
    </w:p>
    <w:p w:rsid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Už pasiektus rezultatus tradicinėje gimnazijos padėkos dienoje apdovanoti 189 mokiniai ir 31 mokytojas. Rajoninėje gabių mokinių šventėje už akademinius pasiekimus (matematikoje, fizikoje, lietuvių kalboje), už pasiekim</w:t>
      </w:r>
      <w:r w:rsidR="009E125E">
        <w:rPr>
          <w:rFonts w:ascii="Times New Roman" w:hAnsi="Times New Roman"/>
          <w:sz w:val="24"/>
          <w:szCs w:val="24"/>
        </w:rPr>
        <w:t>us sporte apdovanoti 7 mokiniai ir merginų rankininkių komanda bei</w:t>
      </w:r>
      <w:r w:rsidRPr="006156D0">
        <w:rPr>
          <w:rStyle w:val="class-pavad"/>
          <w:rFonts w:ascii="Times New Roman" w:hAnsi="Times New Roman"/>
          <w:sz w:val="24"/>
          <w:szCs w:val="24"/>
        </w:rPr>
        <w:t xml:space="preserve"> </w:t>
      </w:r>
      <w:r w:rsidR="009E125E">
        <w:rPr>
          <w:rFonts w:ascii="Times New Roman" w:hAnsi="Times New Roman"/>
          <w:sz w:val="24"/>
          <w:szCs w:val="24"/>
        </w:rPr>
        <w:t>j</w:t>
      </w:r>
      <w:r w:rsidRPr="006156D0">
        <w:rPr>
          <w:rFonts w:ascii="Times New Roman" w:hAnsi="Times New Roman"/>
          <w:sz w:val="24"/>
          <w:szCs w:val="24"/>
        </w:rPr>
        <w:t>uos ruoš</w:t>
      </w:r>
      <w:r w:rsidR="009E125E">
        <w:rPr>
          <w:rFonts w:ascii="Times New Roman" w:hAnsi="Times New Roman"/>
          <w:sz w:val="24"/>
          <w:szCs w:val="24"/>
        </w:rPr>
        <w:t>ę mokytojai.</w:t>
      </w:r>
    </w:p>
    <w:p w:rsidR="009E125E" w:rsidRDefault="00322352" w:rsidP="006156D0">
      <w:pPr>
        <w:spacing w:after="0"/>
        <w:ind w:firstLine="1260"/>
        <w:jc w:val="both"/>
        <w:rPr>
          <w:rFonts w:ascii="Times New Roman" w:hAnsi="Times New Roman"/>
          <w:sz w:val="24"/>
          <w:szCs w:val="24"/>
        </w:rPr>
      </w:pPr>
      <w:r>
        <w:rPr>
          <w:rFonts w:ascii="Times New Roman" w:hAnsi="Times New Roman"/>
          <w:noProof/>
          <w:sz w:val="24"/>
          <w:szCs w:val="24"/>
          <w:lang w:eastAsia="lt-LT"/>
        </w:rPr>
        <w:drawing>
          <wp:anchor distT="0" distB="0" distL="114300" distR="114300" simplePos="0" relativeHeight="251658240" behindDoc="0" locked="0" layoutInCell="1" allowOverlap="1">
            <wp:simplePos x="0" y="0"/>
            <wp:positionH relativeFrom="column">
              <wp:posOffset>36830</wp:posOffset>
            </wp:positionH>
            <wp:positionV relativeFrom="paragraph">
              <wp:posOffset>177165</wp:posOffset>
            </wp:positionV>
            <wp:extent cx="5486400" cy="2743200"/>
            <wp:effectExtent l="0" t="0" r="19050" b="0"/>
            <wp:wrapSquare wrapText="bothSides"/>
            <wp:docPr id="21" name="Organizacijos schema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page">
              <wp14:pctWidth>0</wp14:pctWidth>
            </wp14:sizeRelH>
            <wp14:sizeRelV relativeFrom="page">
              <wp14:pctHeight>0</wp14:pctHeight>
            </wp14:sizeRelV>
          </wp:anchor>
        </w:drawing>
      </w:r>
    </w:p>
    <w:p w:rsidR="009E125E" w:rsidRDefault="009E125E" w:rsidP="006156D0">
      <w:pPr>
        <w:spacing w:after="0"/>
        <w:ind w:firstLine="1260"/>
        <w:jc w:val="both"/>
        <w:rPr>
          <w:rFonts w:ascii="Times New Roman" w:hAnsi="Times New Roman"/>
          <w:sz w:val="24"/>
          <w:szCs w:val="24"/>
        </w:rPr>
      </w:pPr>
    </w:p>
    <w:p w:rsidR="009E125E" w:rsidRDefault="009E125E" w:rsidP="006156D0">
      <w:pPr>
        <w:spacing w:after="0"/>
        <w:ind w:firstLine="1260"/>
        <w:jc w:val="both"/>
        <w:rPr>
          <w:rFonts w:ascii="Times New Roman" w:hAnsi="Times New Roman"/>
          <w:sz w:val="24"/>
          <w:szCs w:val="24"/>
        </w:rPr>
      </w:pPr>
    </w:p>
    <w:p w:rsidR="009E125E" w:rsidRDefault="009E125E" w:rsidP="006156D0">
      <w:pPr>
        <w:spacing w:after="0"/>
        <w:ind w:firstLine="1260"/>
        <w:jc w:val="both"/>
        <w:rPr>
          <w:rFonts w:ascii="Times New Roman" w:hAnsi="Times New Roman"/>
          <w:sz w:val="24"/>
          <w:szCs w:val="24"/>
        </w:rPr>
      </w:pPr>
    </w:p>
    <w:p w:rsidR="009E125E" w:rsidRDefault="009E125E" w:rsidP="006156D0">
      <w:pPr>
        <w:spacing w:after="0"/>
        <w:ind w:firstLine="1260"/>
        <w:jc w:val="both"/>
        <w:rPr>
          <w:rFonts w:ascii="Times New Roman" w:hAnsi="Times New Roman"/>
          <w:sz w:val="24"/>
          <w:szCs w:val="24"/>
        </w:rPr>
      </w:pPr>
    </w:p>
    <w:p w:rsidR="009E125E" w:rsidRDefault="009E125E" w:rsidP="006156D0">
      <w:pPr>
        <w:spacing w:after="0"/>
        <w:ind w:firstLine="1260"/>
        <w:jc w:val="both"/>
        <w:rPr>
          <w:rFonts w:ascii="Times New Roman" w:hAnsi="Times New Roman"/>
          <w:sz w:val="24"/>
          <w:szCs w:val="24"/>
        </w:rPr>
      </w:pPr>
    </w:p>
    <w:p w:rsidR="009E125E" w:rsidRDefault="009E125E" w:rsidP="006156D0">
      <w:pPr>
        <w:spacing w:after="0"/>
        <w:ind w:firstLine="1260"/>
        <w:jc w:val="both"/>
        <w:rPr>
          <w:rFonts w:ascii="Times New Roman" w:hAnsi="Times New Roman"/>
          <w:sz w:val="24"/>
          <w:szCs w:val="24"/>
        </w:rPr>
      </w:pPr>
    </w:p>
    <w:p w:rsidR="009E125E" w:rsidRPr="006156D0" w:rsidRDefault="009E125E" w:rsidP="006156D0">
      <w:pPr>
        <w:spacing w:after="0"/>
        <w:ind w:firstLine="1260"/>
        <w:jc w:val="both"/>
        <w:rPr>
          <w:rFonts w:ascii="Times New Roman" w:hAnsi="Times New Roman"/>
          <w:sz w:val="24"/>
          <w:szCs w:val="24"/>
        </w:rPr>
      </w:pPr>
    </w:p>
    <w:p w:rsidR="006156D0" w:rsidRPr="006156D0" w:rsidRDefault="006156D0" w:rsidP="006156D0">
      <w:pPr>
        <w:ind w:firstLine="1260"/>
        <w:jc w:val="both"/>
        <w:rPr>
          <w:rFonts w:ascii="Times New Roman" w:hAnsi="Times New Roman"/>
          <w:sz w:val="24"/>
          <w:szCs w:val="24"/>
        </w:rPr>
      </w:pPr>
    </w:p>
    <w:p w:rsidR="00FA1A25" w:rsidRDefault="00FA1A25" w:rsidP="00FA1A25">
      <w:pPr>
        <w:ind w:firstLine="1260"/>
        <w:jc w:val="both"/>
        <w:rPr>
          <w:rFonts w:ascii="Times New Roman" w:hAnsi="Times New Roman"/>
          <w:sz w:val="24"/>
          <w:szCs w:val="24"/>
        </w:rPr>
      </w:pPr>
    </w:p>
    <w:p w:rsidR="006156D0" w:rsidRPr="006156D0" w:rsidRDefault="006156D0" w:rsidP="00FA1A25">
      <w:pPr>
        <w:spacing w:after="0"/>
        <w:ind w:firstLine="1260"/>
        <w:jc w:val="both"/>
        <w:rPr>
          <w:rFonts w:ascii="Times New Roman" w:hAnsi="Times New Roman"/>
          <w:sz w:val="24"/>
          <w:szCs w:val="24"/>
        </w:rPr>
      </w:pPr>
      <w:r w:rsidRPr="006156D0">
        <w:rPr>
          <w:rFonts w:ascii="Times New Roman" w:hAnsi="Times New Roman"/>
          <w:sz w:val="24"/>
          <w:szCs w:val="24"/>
        </w:rPr>
        <w:lastRenderedPageBreak/>
        <w:t xml:space="preserve">Labiausiai pasisekę projektai: tarptautinis projektas „Šiaurės šalių bibliotekų savaitė“; respublikiniai - </w:t>
      </w:r>
      <w:hyperlink r:id="rId19" w:history="1">
        <w:r w:rsidRPr="006156D0">
          <w:rPr>
            <w:rStyle w:val="Hipersaitas"/>
            <w:rFonts w:ascii="Times New Roman" w:hAnsi="Times New Roman"/>
            <w:color w:val="auto"/>
            <w:sz w:val="24"/>
            <w:szCs w:val="24"/>
            <w:u w:val="none"/>
          </w:rPr>
          <w:t>Švietimo aprūpinimo centro, Mokyklų tobulinimo centro ir ISM Vadybos ir ekonomikos universiteto  projektas „Lyderių laikas 2“</w:t>
        </w:r>
      </w:hyperlink>
      <w:r w:rsidRPr="006156D0">
        <w:rPr>
          <w:rFonts w:ascii="Times New Roman" w:hAnsi="Times New Roman"/>
          <w:sz w:val="24"/>
          <w:szCs w:val="24"/>
        </w:rPr>
        <w:t xml:space="preserve">, Lietuvos mokinių informavimo ir techninės kūrybos centro projektas „Ugdymo karjerai ir </w:t>
      </w:r>
      <w:proofErr w:type="spellStart"/>
      <w:r w:rsidRPr="006156D0">
        <w:rPr>
          <w:rFonts w:ascii="Times New Roman" w:hAnsi="Times New Roman"/>
          <w:sz w:val="24"/>
          <w:szCs w:val="24"/>
        </w:rPr>
        <w:t>stebėsenos</w:t>
      </w:r>
      <w:proofErr w:type="spellEnd"/>
      <w:r w:rsidRPr="006156D0">
        <w:rPr>
          <w:rFonts w:ascii="Times New Roman" w:hAnsi="Times New Roman"/>
          <w:sz w:val="24"/>
          <w:szCs w:val="24"/>
        </w:rPr>
        <w:t xml:space="preserve"> modelių sukūrimas ir plėtra bendrajame lavinime ir profesiniame mokyme“, „AKIM“, vertimų ir iliustracijos projektas „Tavo </w:t>
      </w:r>
      <w:proofErr w:type="spellStart"/>
      <w:r w:rsidRPr="006156D0">
        <w:rPr>
          <w:rFonts w:ascii="Times New Roman" w:hAnsi="Times New Roman"/>
          <w:sz w:val="24"/>
          <w:szCs w:val="24"/>
        </w:rPr>
        <w:t>žvilgnis</w:t>
      </w:r>
      <w:proofErr w:type="spellEnd"/>
      <w:r w:rsidRPr="006156D0">
        <w:rPr>
          <w:rFonts w:ascii="Times New Roman" w:hAnsi="Times New Roman"/>
          <w:sz w:val="24"/>
          <w:szCs w:val="24"/>
        </w:rPr>
        <w:t>“, „Sniego gniūžtė“; rajoninis - „</w:t>
      </w:r>
      <w:proofErr w:type="spellStart"/>
      <w:r w:rsidRPr="006156D0">
        <w:rPr>
          <w:rFonts w:ascii="Times New Roman" w:hAnsi="Times New Roman"/>
          <w:sz w:val="24"/>
          <w:szCs w:val="24"/>
        </w:rPr>
        <w:t>Žemaitiu</w:t>
      </w:r>
      <w:proofErr w:type="spellEnd"/>
      <w:r w:rsidRPr="006156D0">
        <w:rPr>
          <w:rFonts w:ascii="Times New Roman" w:hAnsi="Times New Roman"/>
          <w:sz w:val="24"/>
          <w:szCs w:val="24"/>
        </w:rPr>
        <w:t xml:space="preserve"> </w:t>
      </w:r>
      <w:proofErr w:type="spellStart"/>
      <w:r w:rsidRPr="006156D0">
        <w:rPr>
          <w:rFonts w:ascii="Times New Roman" w:hAnsi="Times New Roman"/>
          <w:sz w:val="24"/>
          <w:szCs w:val="24"/>
        </w:rPr>
        <w:t>pastuogie</w:t>
      </w:r>
      <w:proofErr w:type="spellEnd"/>
      <w:r w:rsidRPr="006156D0">
        <w:rPr>
          <w:rFonts w:ascii="Times New Roman" w:hAnsi="Times New Roman"/>
          <w:sz w:val="24"/>
          <w:szCs w:val="24"/>
        </w:rPr>
        <w:t xml:space="preserve"> – gyva </w:t>
      </w:r>
      <w:proofErr w:type="spellStart"/>
      <w:r w:rsidRPr="006156D0">
        <w:rPr>
          <w:rFonts w:ascii="Times New Roman" w:hAnsi="Times New Roman"/>
          <w:sz w:val="24"/>
          <w:szCs w:val="24"/>
        </w:rPr>
        <w:t>tautuos</w:t>
      </w:r>
      <w:proofErr w:type="spellEnd"/>
      <w:r w:rsidRPr="006156D0">
        <w:rPr>
          <w:rFonts w:ascii="Times New Roman" w:hAnsi="Times New Roman"/>
          <w:sz w:val="24"/>
          <w:szCs w:val="24"/>
        </w:rPr>
        <w:t xml:space="preserve"> </w:t>
      </w:r>
      <w:proofErr w:type="spellStart"/>
      <w:r w:rsidRPr="006156D0">
        <w:rPr>
          <w:rFonts w:ascii="Times New Roman" w:hAnsi="Times New Roman"/>
          <w:sz w:val="24"/>
          <w:szCs w:val="24"/>
        </w:rPr>
        <w:t>dvasė</w:t>
      </w:r>
      <w:proofErr w:type="spellEnd"/>
      <w:r w:rsidRPr="006156D0">
        <w:rPr>
          <w:rFonts w:ascii="Times New Roman" w:hAnsi="Times New Roman"/>
          <w:sz w:val="24"/>
          <w:szCs w:val="24"/>
        </w:rPr>
        <w:t>“,; apskrities - „</w:t>
      </w:r>
      <w:proofErr w:type="spellStart"/>
      <w:r w:rsidRPr="006156D0">
        <w:rPr>
          <w:rFonts w:ascii="Times New Roman" w:hAnsi="Times New Roman"/>
          <w:sz w:val="24"/>
          <w:szCs w:val="24"/>
        </w:rPr>
        <w:t>Terpsichorės</w:t>
      </w:r>
      <w:proofErr w:type="spellEnd"/>
      <w:r w:rsidRPr="006156D0">
        <w:rPr>
          <w:rFonts w:ascii="Times New Roman" w:hAnsi="Times New Roman"/>
          <w:sz w:val="24"/>
          <w:szCs w:val="24"/>
        </w:rPr>
        <w:t xml:space="preserve"> pavilioti“, „Žmogaus ir gamtos sąlytis foto mene“, „Stiliaus sąvokos formavimas kuriant rūbų kolekciją“; mokyklos „ Žydėjimas“,  ir kt.</w:t>
      </w:r>
    </w:p>
    <w:p w:rsidR="006156D0" w:rsidRPr="006156D0" w:rsidRDefault="006156D0" w:rsidP="00FA1A25">
      <w:pPr>
        <w:spacing w:after="0"/>
        <w:ind w:firstLine="1260"/>
        <w:jc w:val="both"/>
        <w:rPr>
          <w:rFonts w:ascii="Times New Roman" w:hAnsi="Times New Roman"/>
          <w:sz w:val="24"/>
          <w:szCs w:val="24"/>
        </w:rPr>
      </w:pPr>
      <w:r w:rsidRPr="006156D0">
        <w:rPr>
          <w:rFonts w:ascii="Times New Roman" w:hAnsi="Times New Roman"/>
          <w:sz w:val="24"/>
          <w:szCs w:val="24"/>
        </w:rPr>
        <w:t>Bene svarbiausias įvykis gimnazijoje tai projekto „Gimnazijos ir aukštųjų mokyklų sanglauda“ įgyvendinimas. Pasirašyta</w:t>
      </w:r>
      <w:r w:rsidR="008F08B6">
        <w:rPr>
          <w:rFonts w:ascii="Times New Roman" w:hAnsi="Times New Roman"/>
          <w:sz w:val="24"/>
          <w:szCs w:val="24"/>
        </w:rPr>
        <w:t xml:space="preserve"> bendradarbiavimo sutartis su 11</w:t>
      </w:r>
      <w:r w:rsidRPr="006156D0">
        <w:rPr>
          <w:rFonts w:ascii="Times New Roman" w:hAnsi="Times New Roman"/>
          <w:sz w:val="24"/>
          <w:szCs w:val="24"/>
        </w:rPr>
        <w:t xml:space="preserve"> Lietuvos aukštųjų mokyklų: Kauno technologijos, Lietuvos edukologijos, Klaipėdos, Vilniaus Gedimino Technikos, Aleksandro Stulginskio, Vytauto Didžiojo, Sveikatos mokslų, Šiaulių</w:t>
      </w:r>
      <w:r w:rsidR="008F08B6">
        <w:rPr>
          <w:rFonts w:ascii="Times New Roman" w:hAnsi="Times New Roman"/>
          <w:sz w:val="24"/>
          <w:szCs w:val="24"/>
        </w:rPr>
        <w:t xml:space="preserve">, Mykolo </w:t>
      </w:r>
      <w:proofErr w:type="spellStart"/>
      <w:r w:rsidR="008F08B6">
        <w:rPr>
          <w:rFonts w:ascii="Times New Roman" w:hAnsi="Times New Roman"/>
          <w:sz w:val="24"/>
          <w:szCs w:val="24"/>
        </w:rPr>
        <w:t>Romerio</w:t>
      </w:r>
      <w:proofErr w:type="spellEnd"/>
      <w:r w:rsidRPr="006156D0">
        <w:rPr>
          <w:rFonts w:ascii="Times New Roman" w:hAnsi="Times New Roman"/>
          <w:sz w:val="24"/>
          <w:szCs w:val="24"/>
        </w:rPr>
        <w:t xml:space="preserve"> universitetais, LCC tarptautiniu universitetu</w:t>
      </w:r>
      <w:r w:rsidR="008F08B6">
        <w:rPr>
          <w:rFonts w:ascii="Times New Roman" w:hAnsi="Times New Roman"/>
          <w:sz w:val="24"/>
          <w:szCs w:val="24"/>
        </w:rPr>
        <w:t>,</w:t>
      </w:r>
      <w:r w:rsidRPr="006156D0">
        <w:rPr>
          <w:rFonts w:ascii="Times New Roman" w:hAnsi="Times New Roman"/>
          <w:sz w:val="24"/>
          <w:szCs w:val="24"/>
        </w:rPr>
        <w:t xml:space="preserve"> taip pat  Klaipėdos Valstybine kolegija. </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Gimnazijoje organizuotos edukacinės pamokos, kuriose dalyvav</w:t>
      </w:r>
      <w:r w:rsidR="008F08B6">
        <w:rPr>
          <w:rFonts w:ascii="Times New Roman" w:hAnsi="Times New Roman"/>
          <w:sz w:val="24"/>
          <w:szCs w:val="24"/>
        </w:rPr>
        <w:t>o ir mokiniai iš kitų miesto bei</w:t>
      </w:r>
      <w:r w:rsidRPr="006156D0">
        <w:rPr>
          <w:rFonts w:ascii="Times New Roman" w:hAnsi="Times New Roman"/>
          <w:sz w:val="24"/>
          <w:szCs w:val="24"/>
        </w:rPr>
        <w:t xml:space="preserve"> rajono mokyklų, organizuotos šventės, koncertai, sportinės varžybos, konkursai padėjo susirasti draugų, pasidalinti idėjomis, sumanymais. Aktyvūs šioje veikloje gimnazijos mokinių parlamento nariai, būrelių vadovai, projektų koordinatoriai ir vykdytojai.</w:t>
      </w:r>
    </w:p>
    <w:p w:rsidR="006156D0" w:rsidRPr="006156D0" w:rsidRDefault="006156D0" w:rsidP="006156D0">
      <w:pPr>
        <w:spacing w:after="0"/>
        <w:ind w:firstLine="1260"/>
        <w:jc w:val="both"/>
        <w:rPr>
          <w:rFonts w:ascii="Times New Roman" w:hAnsi="Times New Roman"/>
          <w:sz w:val="24"/>
          <w:szCs w:val="24"/>
        </w:rPr>
      </w:pPr>
      <w:r w:rsidRPr="006156D0">
        <w:rPr>
          <w:rFonts w:ascii="Times New Roman" w:hAnsi="Times New Roman"/>
          <w:sz w:val="24"/>
          <w:szCs w:val="24"/>
        </w:rPr>
        <w:t xml:space="preserve">Numatytos veiklos kryptys ir jų įgyvendinimas – tai rimtas išbandymas visai gimnazijos bendruomenei. Nuo 2013 metų rugsėjo pirmosios dienos </w:t>
      </w:r>
      <w:r w:rsidR="008F08B6">
        <w:rPr>
          <w:rFonts w:ascii="Times New Roman" w:hAnsi="Times New Roman"/>
          <w:sz w:val="24"/>
          <w:szCs w:val="24"/>
        </w:rPr>
        <w:t>gimnazijai</w:t>
      </w:r>
      <w:r w:rsidR="008F08B6" w:rsidRPr="006156D0">
        <w:rPr>
          <w:rFonts w:ascii="Times New Roman" w:hAnsi="Times New Roman"/>
          <w:sz w:val="24"/>
          <w:szCs w:val="24"/>
        </w:rPr>
        <w:t xml:space="preserve"> </w:t>
      </w:r>
      <w:r w:rsidRPr="006156D0">
        <w:rPr>
          <w:rFonts w:ascii="Times New Roman" w:hAnsi="Times New Roman"/>
          <w:sz w:val="24"/>
          <w:szCs w:val="24"/>
        </w:rPr>
        <w:t xml:space="preserve">suteiktas universitetinės </w:t>
      </w:r>
      <w:r w:rsidR="008F08B6">
        <w:rPr>
          <w:rFonts w:ascii="Times New Roman" w:hAnsi="Times New Roman"/>
          <w:sz w:val="24"/>
          <w:szCs w:val="24"/>
        </w:rPr>
        <w:t>gimnazijos vardas. Tai įpareigoja</w:t>
      </w:r>
      <w:r w:rsidRPr="006156D0">
        <w:rPr>
          <w:rFonts w:ascii="Times New Roman" w:hAnsi="Times New Roman"/>
          <w:sz w:val="24"/>
          <w:szCs w:val="24"/>
        </w:rPr>
        <w:t xml:space="preserve"> visą gimnazijos bendruomenę siekti užsibrėžtų t</w:t>
      </w:r>
      <w:r w:rsidR="008F08B6">
        <w:rPr>
          <w:rFonts w:ascii="Times New Roman" w:hAnsi="Times New Roman"/>
          <w:sz w:val="24"/>
          <w:szCs w:val="24"/>
        </w:rPr>
        <w:t>ikslų ir juos įgyvendinti. L</w:t>
      </w:r>
      <w:r w:rsidRPr="006156D0">
        <w:rPr>
          <w:rFonts w:ascii="Times New Roman" w:hAnsi="Times New Roman"/>
          <w:sz w:val="24"/>
          <w:szCs w:val="24"/>
        </w:rPr>
        <w:t xml:space="preserve">aimėta Šiaulių universiteto rektoriaus taurė </w:t>
      </w:r>
      <w:proofErr w:type="spellStart"/>
      <w:r w:rsidRPr="006156D0">
        <w:rPr>
          <w:rFonts w:ascii="Times New Roman" w:hAnsi="Times New Roman"/>
          <w:sz w:val="24"/>
          <w:szCs w:val="24"/>
        </w:rPr>
        <w:t>dažasvydžio</w:t>
      </w:r>
      <w:proofErr w:type="spellEnd"/>
      <w:r w:rsidRPr="006156D0">
        <w:rPr>
          <w:rFonts w:ascii="Times New Roman" w:hAnsi="Times New Roman"/>
          <w:sz w:val="24"/>
          <w:szCs w:val="24"/>
        </w:rPr>
        <w:t xml:space="preserve"> konkurse; gimnazistai susitiko su studentais iš KTU; į gamtamokslinių tiriamųjų darbų stovyklą KTU studentai ir dėstytojai atvyko su kilnojama chemijos laboratorija.</w:t>
      </w:r>
    </w:p>
    <w:p w:rsidR="006156D0"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 xml:space="preserve">Organizuojant </w:t>
      </w:r>
      <w:proofErr w:type="spellStart"/>
      <w:r w:rsidRPr="006156D0">
        <w:rPr>
          <w:rFonts w:ascii="Times New Roman" w:hAnsi="Times New Roman"/>
          <w:sz w:val="24"/>
          <w:szCs w:val="24"/>
        </w:rPr>
        <w:t>popamokinius</w:t>
      </w:r>
      <w:proofErr w:type="spellEnd"/>
      <w:r w:rsidRPr="006156D0">
        <w:rPr>
          <w:rFonts w:ascii="Times New Roman" w:hAnsi="Times New Roman"/>
          <w:sz w:val="24"/>
          <w:szCs w:val="24"/>
        </w:rPr>
        <w:t xml:space="preserve"> renginius, projektų pristatymus, šventes, konkursus sunkiai sekėsi prisikviesti mokinių iš kitų rajono mokyklų , finansinės galimybės ne visada leido patiems atsiliepti į kvietimus dalyvauti respublikiniuose renginiuose ir projektuose. Neatvykus svečiams,  į kitus mokslo metus nukeltas festivalis „Draugystės respublika“ .</w:t>
      </w:r>
    </w:p>
    <w:p w:rsidR="006156D0"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 xml:space="preserve">Baigtas vykdyti ŠMM projektas „Technologijų, menų ir gamtos mokslų infrastruktūra“, įkurtas </w:t>
      </w:r>
      <w:r w:rsidR="008F08B6">
        <w:rPr>
          <w:rFonts w:ascii="Times New Roman" w:hAnsi="Times New Roman"/>
          <w:sz w:val="24"/>
          <w:szCs w:val="24"/>
        </w:rPr>
        <w:t>Ugdymo karjerai</w:t>
      </w:r>
      <w:r w:rsidRPr="006156D0">
        <w:rPr>
          <w:rFonts w:ascii="Times New Roman" w:hAnsi="Times New Roman"/>
          <w:sz w:val="24"/>
          <w:szCs w:val="24"/>
        </w:rPr>
        <w:t xml:space="preserve"> centras. Abiturientai gimnazijai padovanojo naują Jurgio Pabrėžos Universitetinės gimnazijos vėliavą. Įsigyta vadovėlių ir mokymo priemonių už 5000 Lt, Vasaros atostogų metu atnaujinta 40 kabinetų, lauko fasadas, įrengti kabinetai kūno kultūros mokytojams, visuomenės sveikatos priežiūros specialistei .</w:t>
      </w:r>
    </w:p>
    <w:p w:rsidR="006412B6" w:rsidRPr="006156D0" w:rsidRDefault="006156D0" w:rsidP="006156D0">
      <w:pPr>
        <w:spacing w:after="0"/>
        <w:ind w:firstLine="1247"/>
        <w:jc w:val="both"/>
        <w:rPr>
          <w:rFonts w:ascii="Times New Roman" w:hAnsi="Times New Roman"/>
          <w:sz w:val="24"/>
          <w:szCs w:val="24"/>
        </w:rPr>
      </w:pPr>
      <w:r w:rsidRPr="006156D0">
        <w:rPr>
          <w:rFonts w:ascii="Times New Roman" w:hAnsi="Times New Roman"/>
          <w:sz w:val="24"/>
          <w:szCs w:val="24"/>
        </w:rPr>
        <w:t xml:space="preserve">Į Rėmimo fondą per mokslo metus įnešta 11037,26 Lt., kurie panaudoti projektinei veiklai vykdyti, gabių ir talentingų vaikų skatinimui. </w:t>
      </w:r>
    </w:p>
    <w:p w:rsidR="006412B6" w:rsidRPr="006156D0"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6156D0" w:rsidRDefault="006412B6" w:rsidP="006412B6">
      <w:pPr>
        <w:spacing w:after="0" w:line="240" w:lineRule="auto"/>
        <w:rPr>
          <w:rFonts w:ascii="Times New Roman" w:eastAsia="Times New Roman" w:hAnsi="Times New Roman"/>
          <w:b/>
          <w:bCs/>
          <w:color w:val="000000"/>
          <w:sz w:val="24"/>
          <w:szCs w:val="24"/>
          <w:lang w:eastAsia="lt-LT"/>
        </w:rPr>
      </w:pPr>
      <w:r w:rsidRPr="006156D0">
        <w:rPr>
          <w:rFonts w:ascii="Times New Roman" w:eastAsia="Times New Roman" w:hAnsi="Times New Roman"/>
          <w:b/>
          <w:bCs/>
          <w:color w:val="000000"/>
          <w:sz w:val="24"/>
          <w:szCs w:val="24"/>
          <w:lang w:eastAsia="lt-LT"/>
        </w:rPr>
        <w:t>3. PATVIRTINTŲ ASIGNAVIMŲ PANAUDOJIMAS</w:t>
      </w:r>
    </w:p>
    <w:p w:rsidR="006412B6" w:rsidRPr="006156D0"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6156D0" w:rsidRDefault="006412B6" w:rsidP="006F19F4">
      <w:pPr>
        <w:spacing w:after="0" w:line="240" w:lineRule="auto"/>
        <w:ind w:firstLine="709"/>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1129"/>
        <w:gridCol w:w="1505"/>
      </w:tblGrid>
      <w:tr w:rsidR="006412B6" w:rsidRPr="006156D0" w:rsidTr="006F19F4">
        <w:tc>
          <w:tcPr>
            <w:tcW w:w="7196" w:type="dxa"/>
            <w:vMerge w:val="restart"/>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Finansavimo šaltiniai (tūkst. Lt)</w:t>
            </w:r>
          </w:p>
        </w:tc>
        <w:tc>
          <w:tcPr>
            <w:tcW w:w="2658" w:type="dxa"/>
            <w:gridSpan w:val="2"/>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Lėšos (tūkst. Lt)</w:t>
            </w:r>
          </w:p>
        </w:tc>
      </w:tr>
      <w:tr w:rsidR="006412B6" w:rsidRPr="006156D0" w:rsidTr="006F19F4">
        <w:tc>
          <w:tcPr>
            <w:tcW w:w="7196" w:type="dxa"/>
            <w:vMerge/>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2012 m.</w:t>
            </w:r>
          </w:p>
        </w:tc>
        <w:tc>
          <w:tcPr>
            <w:tcW w:w="1524"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2013 m.</w:t>
            </w:r>
          </w:p>
        </w:tc>
      </w:tr>
      <w:tr w:rsidR="006412B6" w:rsidRPr="006156D0" w:rsidTr="006F19F4">
        <w:tc>
          <w:tcPr>
            <w:tcW w:w="7196"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526,4</w:t>
            </w:r>
          </w:p>
        </w:tc>
        <w:tc>
          <w:tcPr>
            <w:tcW w:w="152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564,8</w:t>
            </w:r>
          </w:p>
        </w:tc>
      </w:tr>
      <w:tr w:rsidR="006412B6" w:rsidRPr="006156D0" w:rsidTr="006F19F4">
        <w:tc>
          <w:tcPr>
            <w:tcW w:w="7196"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2784,7</w:t>
            </w:r>
          </w:p>
        </w:tc>
        <w:tc>
          <w:tcPr>
            <w:tcW w:w="152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2621,2</w:t>
            </w:r>
          </w:p>
        </w:tc>
      </w:tr>
      <w:tr w:rsidR="006412B6" w:rsidRPr="006156D0" w:rsidTr="006F19F4">
        <w:tc>
          <w:tcPr>
            <w:tcW w:w="7196" w:type="dxa"/>
            <w:shd w:val="clear" w:color="auto" w:fill="auto"/>
          </w:tcPr>
          <w:p w:rsidR="006412B6" w:rsidRPr="006156D0" w:rsidRDefault="006412B6" w:rsidP="006F19F4">
            <w:pPr>
              <w:spacing w:after="0" w:line="240" w:lineRule="auto"/>
              <w:rPr>
                <w:rFonts w:ascii="Times New Roman" w:eastAsia="Times New Roman" w:hAnsi="Times New Roman"/>
                <w:color w:val="FF0000"/>
                <w:sz w:val="24"/>
                <w:szCs w:val="24"/>
                <w:lang w:eastAsia="lt-LT"/>
              </w:rPr>
            </w:pPr>
            <w:r w:rsidRPr="006156D0">
              <w:rPr>
                <w:rFonts w:ascii="Times New Roman" w:eastAsia="Times New Roman" w:hAnsi="Times New Roman"/>
                <w:color w:val="000000"/>
                <w:sz w:val="24"/>
                <w:szCs w:val="24"/>
                <w:lang w:eastAsia="lt-LT"/>
              </w:rPr>
              <w:t xml:space="preserve">Kitos lėšos (paramos lėšos, 2 proc. GPM) </w:t>
            </w:r>
          </w:p>
        </w:tc>
        <w:tc>
          <w:tcPr>
            <w:tcW w:w="1134" w:type="dxa"/>
            <w:shd w:val="clear" w:color="auto" w:fill="auto"/>
          </w:tcPr>
          <w:p w:rsidR="006412B6" w:rsidRPr="006156D0" w:rsidRDefault="000B369F"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3674,53</w:t>
            </w:r>
          </w:p>
        </w:tc>
        <w:tc>
          <w:tcPr>
            <w:tcW w:w="1524" w:type="dxa"/>
            <w:shd w:val="clear" w:color="auto" w:fill="auto"/>
          </w:tcPr>
          <w:p w:rsidR="006412B6" w:rsidRPr="006156D0" w:rsidRDefault="000B369F"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5475,46</w:t>
            </w:r>
          </w:p>
        </w:tc>
      </w:tr>
      <w:tr w:rsidR="006412B6" w:rsidRPr="006156D0" w:rsidTr="006F19F4">
        <w:tc>
          <w:tcPr>
            <w:tcW w:w="7196" w:type="dxa"/>
            <w:shd w:val="clear" w:color="auto" w:fill="auto"/>
          </w:tcPr>
          <w:p w:rsidR="006412B6" w:rsidRPr="006156D0" w:rsidRDefault="006412B6"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sz w:val="24"/>
                <w:szCs w:val="24"/>
                <w:lang w:eastAsia="lt-LT"/>
              </w:rPr>
              <w:t>ES lėšos</w:t>
            </w:r>
          </w:p>
        </w:tc>
        <w:tc>
          <w:tcPr>
            <w:tcW w:w="113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w:t>
            </w:r>
          </w:p>
        </w:tc>
        <w:tc>
          <w:tcPr>
            <w:tcW w:w="1524" w:type="dxa"/>
            <w:shd w:val="clear" w:color="auto" w:fill="auto"/>
          </w:tcPr>
          <w:p w:rsidR="006412B6" w:rsidRPr="006156D0" w:rsidRDefault="007B1963" w:rsidP="006F19F4">
            <w:pPr>
              <w:spacing w:after="0" w:line="240" w:lineRule="auto"/>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w:t>
            </w:r>
          </w:p>
        </w:tc>
      </w:tr>
    </w:tbl>
    <w:p w:rsidR="006412B6" w:rsidRPr="006156D0"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Pr="006156D0" w:rsidRDefault="008F08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PRIEDAI:</w:t>
      </w:r>
      <w:r w:rsidR="006412B6" w:rsidRPr="006156D0">
        <w:rPr>
          <w:rFonts w:ascii="Times New Roman" w:eastAsia="Times New Roman" w:hAnsi="Times New Roman"/>
          <w:color w:val="000000"/>
          <w:sz w:val="24"/>
          <w:szCs w:val="24"/>
          <w:lang w:eastAsia="lt-LT"/>
        </w:rPr>
        <w:t xml:space="preserve">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6412B6" w:rsidRPr="006156D0" w:rsidRDefault="006412B6" w:rsidP="006156D0">
      <w:pPr>
        <w:tabs>
          <w:tab w:val="left" w:pos="1276"/>
        </w:tabs>
        <w:spacing w:after="0" w:line="240" w:lineRule="auto"/>
        <w:ind w:firstLine="709"/>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6412B6" w:rsidRPr="006156D0" w:rsidRDefault="006412B6" w:rsidP="006412B6">
      <w:pPr>
        <w:spacing w:after="0" w:line="240" w:lineRule="auto"/>
        <w:rPr>
          <w:rFonts w:ascii="Times New Roman" w:eastAsia="Times New Roman" w:hAnsi="Times New Roman"/>
          <w:b/>
          <w:bCs/>
          <w:color w:val="000000"/>
          <w:sz w:val="24"/>
          <w:szCs w:val="24"/>
          <w:lang w:eastAsia="lt-LT"/>
        </w:rPr>
      </w:pPr>
      <w:r w:rsidRPr="006156D0">
        <w:rPr>
          <w:rFonts w:ascii="Times New Roman" w:eastAsia="Times New Roman" w:hAnsi="Times New Roman"/>
          <w:b/>
          <w:bCs/>
          <w:color w:val="000000"/>
          <w:sz w:val="24"/>
          <w:szCs w:val="24"/>
          <w:lang w:eastAsia="lt-LT"/>
        </w:rPr>
        <w:t>4. PROBLEMOS, PASTABOS, PASIŪLYMAI</w:t>
      </w:r>
    </w:p>
    <w:p w:rsidR="00D216B4" w:rsidRDefault="00D216B4" w:rsidP="006412B6">
      <w:pPr>
        <w:spacing w:after="0" w:line="240" w:lineRule="auto"/>
        <w:ind w:firstLine="720"/>
        <w:jc w:val="both"/>
        <w:rPr>
          <w:rFonts w:ascii="Times New Roman" w:eastAsia="Times New Roman" w:hAnsi="Times New Roman"/>
          <w:b/>
          <w:bCs/>
          <w:color w:val="000000"/>
          <w:sz w:val="24"/>
          <w:szCs w:val="24"/>
          <w:lang w:eastAsia="lt-LT"/>
        </w:rPr>
      </w:pPr>
    </w:p>
    <w:p w:rsidR="006156D0" w:rsidRDefault="006156D0" w:rsidP="006156D0">
      <w:pPr>
        <w:spacing w:after="0"/>
        <w:ind w:firstLine="1276"/>
        <w:jc w:val="both"/>
        <w:rPr>
          <w:rFonts w:ascii="Times New Roman" w:hAnsi="Times New Roman"/>
          <w:sz w:val="24"/>
          <w:szCs w:val="24"/>
        </w:rPr>
      </w:pPr>
      <w:r w:rsidRPr="006156D0">
        <w:rPr>
          <w:rFonts w:ascii="Times New Roman" w:hAnsi="Times New Roman"/>
          <w:sz w:val="24"/>
          <w:szCs w:val="24"/>
        </w:rPr>
        <w:t xml:space="preserve">Atlikus veiklos 2012 </w:t>
      </w:r>
      <w:smartTag w:uri="urn:schemas-microsoft-com:office:smarttags" w:element="metricconverter">
        <w:smartTagPr>
          <w:attr w:name="ProductID" w:val="-2013 m"/>
        </w:smartTagPr>
        <w:r w:rsidRPr="006156D0">
          <w:rPr>
            <w:rFonts w:ascii="Times New Roman" w:hAnsi="Times New Roman"/>
            <w:sz w:val="24"/>
            <w:szCs w:val="24"/>
          </w:rPr>
          <w:t>-2013 m</w:t>
        </w:r>
      </w:smartTag>
      <w:r w:rsidRPr="006156D0">
        <w:rPr>
          <w:rFonts w:ascii="Times New Roman" w:hAnsi="Times New Roman"/>
          <w:sz w:val="24"/>
          <w:szCs w:val="24"/>
        </w:rPr>
        <w:t xml:space="preserve">. m. įsivertinimą, išryškėjo: </w:t>
      </w:r>
    </w:p>
    <w:p w:rsidR="006156D0" w:rsidRPr="006156D0" w:rsidRDefault="006156D0" w:rsidP="006156D0">
      <w:pPr>
        <w:spacing w:after="0"/>
        <w:ind w:firstLine="1276"/>
        <w:jc w:val="both"/>
        <w:rPr>
          <w:rFonts w:ascii="Times New Roman" w:hAnsi="Times New Roman"/>
          <w:sz w:val="24"/>
          <w:szCs w:val="24"/>
        </w:rPr>
      </w:pPr>
    </w:p>
    <w:tbl>
      <w:tblPr>
        <w:tblW w:w="0" w:type="auto"/>
        <w:jc w:val="center"/>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9"/>
        <w:gridCol w:w="4668"/>
      </w:tblGrid>
      <w:tr w:rsidR="006156D0" w:rsidRPr="006156D0" w:rsidTr="00DB12BC">
        <w:trPr>
          <w:jc w:val="center"/>
        </w:trPr>
        <w:tc>
          <w:tcPr>
            <w:tcW w:w="4579" w:type="dxa"/>
          </w:tcPr>
          <w:p w:rsidR="006156D0" w:rsidRPr="006156D0" w:rsidRDefault="006156D0" w:rsidP="006156D0">
            <w:pPr>
              <w:spacing w:after="0"/>
              <w:jc w:val="center"/>
              <w:rPr>
                <w:rFonts w:ascii="Times New Roman" w:hAnsi="Times New Roman"/>
                <w:b/>
                <w:sz w:val="24"/>
                <w:szCs w:val="24"/>
              </w:rPr>
            </w:pPr>
            <w:r w:rsidRPr="006156D0">
              <w:rPr>
                <w:rFonts w:ascii="Times New Roman" w:hAnsi="Times New Roman"/>
                <w:b/>
                <w:sz w:val="24"/>
                <w:szCs w:val="24"/>
              </w:rPr>
              <w:t>Stiprybės</w:t>
            </w:r>
          </w:p>
        </w:tc>
        <w:tc>
          <w:tcPr>
            <w:tcW w:w="4668" w:type="dxa"/>
          </w:tcPr>
          <w:p w:rsidR="006156D0" w:rsidRPr="006156D0" w:rsidRDefault="006156D0" w:rsidP="006156D0">
            <w:pPr>
              <w:spacing w:after="0"/>
              <w:jc w:val="center"/>
              <w:rPr>
                <w:rFonts w:ascii="Times New Roman" w:hAnsi="Times New Roman"/>
                <w:b/>
                <w:sz w:val="24"/>
                <w:szCs w:val="24"/>
              </w:rPr>
            </w:pPr>
            <w:r w:rsidRPr="006156D0">
              <w:rPr>
                <w:rFonts w:ascii="Times New Roman" w:hAnsi="Times New Roman"/>
                <w:b/>
                <w:sz w:val="24"/>
                <w:szCs w:val="24"/>
              </w:rPr>
              <w:t>Silpnybės</w:t>
            </w:r>
          </w:p>
        </w:tc>
      </w:tr>
      <w:tr w:rsidR="006156D0" w:rsidRPr="006156D0" w:rsidTr="00DB12BC">
        <w:trPr>
          <w:jc w:val="center"/>
        </w:trPr>
        <w:tc>
          <w:tcPr>
            <w:tcW w:w="4579" w:type="dxa"/>
          </w:tcPr>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1.  Dirba aukštos kvalifikacijos mokytojai.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2. Gera ugdymo kokybė. Puikūs akademiniai ir saviraiškos pasiekimai.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3. Puikiai  organizuojamas metodinis darbas.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4. Puikios pasirinkimo galimybės mokinių saviraiškai.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5.Kokybiški tradiciniai gimnazijos renginiai.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6. Puoselėjamos Gimnazijos tradicijos.</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7.</w:t>
            </w:r>
            <w:r w:rsidR="006156D0" w:rsidRPr="006156D0">
              <w:rPr>
                <w:rFonts w:ascii="Times New Roman" w:hAnsi="Times New Roman"/>
                <w:sz w:val="24"/>
                <w:szCs w:val="24"/>
              </w:rPr>
              <w:t xml:space="preserve"> Puiki mokinių parlamento veikla.</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8</w:t>
            </w:r>
            <w:r w:rsidR="006156D0" w:rsidRPr="006156D0">
              <w:rPr>
                <w:rFonts w:ascii="Times New Roman" w:hAnsi="Times New Roman"/>
                <w:sz w:val="24"/>
                <w:szCs w:val="24"/>
              </w:rPr>
              <w:t>. Vykdoma veiksminga socialinė ir psichologinė pagalba.</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9</w:t>
            </w:r>
            <w:r w:rsidR="006156D0" w:rsidRPr="006156D0">
              <w:rPr>
                <w:rFonts w:ascii="Times New Roman" w:hAnsi="Times New Roman"/>
                <w:sz w:val="24"/>
                <w:szCs w:val="24"/>
              </w:rPr>
              <w:t>. Įkurtas ugdymo karjerai centras.</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10</w:t>
            </w:r>
            <w:r w:rsidR="006156D0" w:rsidRPr="006156D0">
              <w:rPr>
                <w:rFonts w:ascii="Times New Roman" w:hAnsi="Times New Roman"/>
                <w:sz w:val="24"/>
                <w:szCs w:val="24"/>
              </w:rPr>
              <w:t>. Dalyvavimas ŠMM rengiamuose ir remiamuose projektuose ir gimnazijos projektų vykdymas turtina, gražina ir modernizuoja gimnazijos materialinę bazę.</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11</w:t>
            </w:r>
            <w:r w:rsidR="006156D0" w:rsidRPr="006156D0">
              <w:rPr>
                <w:rFonts w:ascii="Times New Roman" w:hAnsi="Times New Roman"/>
                <w:sz w:val="24"/>
                <w:szCs w:val="24"/>
              </w:rPr>
              <w:t>. Tvarkinga ir graži Gimnazijos  aplinka.</w:t>
            </w:r>
          </w:p>
          <w:p w:rsidR="006156D0" w:rsidRPr="006156D0" w:rsidRDefault="008F08B6" w:rsidP="006156D0">
            <w:pPr>
              <w:spacing w:after="0"/>
              <w:rPr>
                <w:rFonts w:ascii="Times New Roman" w:hAnsi="Times New Roman"/>
                <w:sz w:val="24"/>
                <w:szCs w:val="24"/>
              </w:rPr>
            </w:pPr>
            <w:r>
              <w:rPr>
                <w:rFonts w:ascii="Times New Roman" w:hAnsi="Times New Roman"/>
                <w:sz w:val="24"/>
                <w:szCs w:val="24"/>
              </w:rPr>
              <w:t>12</w:t>
            </w:r>
            <w:r w:rsidR="006156D0" w:rsidRPr="006156D0">
              <w:rPr>
                <w:rFonts w:ascii="Times New Roman" w:hAnsi="Times New Roman"/>
                <w:sz w:val="24"/>
                <w:szCs w:val="24"/>
              </w:rPr>
              <w:t>. Puikus Gimnazijoje dirbančių specialistų komandinis darbas.</w:t>
            </w:r>
          </w:p>
        </w:tc>
        <w:tc>
          <w:tcPr>
            <w:tcW w:w="4668" w:type="dxa"/>
          </w:tcPr>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1. Tobulintinas pamokų tvarkaraštis.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2. Dažnas tėvų abejingumas vaikų mokymuisi ir elgesiui.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3. Atskirų mokinių mokymosi motyvacijos stoka.</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4.Neišnaudotos visos mokinio pažinimo galimybės ir metodai.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 xml:space="preserve">5. Per didelis </w:t>
            </w:r>
            <w:proofErr w:type="spellStart"/>
            <w:r w:rsidRPr="006156D0">
              <w:rPr>
                <w:rFonts w:ascii="Times New Roman" w:hAnsi="Times New Roman"/>
                <w:sz w:val="24"/>
                <w:szCs w:val="24"/>
              </w:rPr>
              <w:t>popamokinių</w:t>
            </w:r>
            <w:proofErr w:type="spellEnd"/>
            <w:r w:rsidRPr="006156D0">
              <w:rPr>
                <w:rFonts w:ascii="Times New Roman" w:hAnsi="Times New Roman"/>
                <w:sz w:val="24"/>
                <w:szCs w:val="24"/>
              </w:rPr>
              <w:t xml:space="preserve"> renginių skaičius. </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6. Per didelis mokymosi krūvis.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7. Sumažėjęs finansavimas spaudinių komplektavimui,</w:t>
            </w:r>
            <w:r>
              <w:rPr>
                <w:rFonts w:ascii="Times New Roman" w:hAnsi="Times New Roman"/>
                <w:sz w:val="24"/>
                <w:szCs w:val="24"/>
              </w:rPr>
              <w:t xml:space="preserve"> programinės literatūros įsigiji</w:t>
            </w:r>
            <w:r w:rsidRPr="006156D0">
              <w:rPr>
                <w:rFonts w:ascii="Times New Roman" w:hAnsi="Times New Roman"/>
                <w:sz w:val="24"/>
                <w:szCs w:val="24"/>
              </w:rPr>
              <w:t>mui.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8. Trūkta susikalbėjimo, susitarimų laikymosi, savalaikio ir tikslaus informacijos pateikimo, atidumo, kontrolės</w:t>
            </w:r>
          </w:p>
          <w:p w:rsidR="006156D0" w:rsidRDefault="006156D0" w:rsidP="006156D0">
            <w:pPr>
              <w:spacing w:after="0"/>
              <w:rPr>
                <w:rFonts w:ascii="Times New Roman" w:hAnsi="Times New Roman"/>
                <w:sz w:val="24"/>
                <w:szCs w:val="24"/>
              </w:rPr>
            </w:pPr>
            <w:r>
              <w:rPr>
                <w:rFonts w:ascii="Times New Roman" w:hAnsi="Times New Roman"/>
                <w:sz w:val="24"/>
                <w:szCs w:val="24"/>
              </w:rPr>
              <w:t>9</w:t>
            </w:r>
            <w:r w:rsidRPr="006156D0">
              <w:rPr>
                <w:rFonts w:ascii="Times New Roman" w:hAnsi="Times New Roman"/>
                <w:sz w:val="24"/>
                <w:szCs w:val="24"/>
              </w:rPr>
              <w:t>.Mokiniai nepakankamai informuojami apie saviraiškos būrelių pasirinkimo galimybes, tvarkaraščio pasikeitimus.</w:t>
            </w:r>
          </w:p>
          <w:p w:rsidR="006156D0" w:rsidRDefault="006156D0" w:rsidP="006156D0">
            <w:pPr>
              <w:spacing w:after="0"/>
              <w:rPr>
                <w:rFonts w:ascii="Times New Roman" w:hAnsi="Times New Roman"/>
                <w:sz w:val="24"/>
                <w:szCs w:val="24"/>
              </w:rPr>
            </w:pPr>
            <w:r>
              <w:rPr>
                <w:rFonts w:ascii="Times New Roman" w:hAnsi="Times New Roman"/>
                <w:sz w:val="24"/>
                <w:szCs w:val="24"/>
              </w:rPr>
              <w:t>10. Gimnazijai nepakanka aplinkos lėšų.</w:t>
            </w:r>
          </w:p>
          <w:p w:rsidR="00A1274C" w:rsidRPr="006156D0" w:rsidRDefault="00A1274C" w:rsidP="006156D0">
            <w:pPr>
              <w:spacing w:after="0"/>
              <w:rPr>
                <w:rFonts w:ascii="Times New Roman" w:hAnsi="Times New Roman"/>
                <w:sz w:val="24"/>
                <w:szCs w:val="24"/>
              </w:rPr>
            </w:pPr>
          </w:p>
        </w:tc>
      </w:tr>
      <w:tr w:rsidR="006156D0" w:rsidRPr="006156D0" w:rsidTr="00DB12BC">
        <w:trPr>
          <w:jc w:val="center"/>
        </w:trPr>
        <w:tc>
          <w:tcPr>
            <w:tcW w:w="4579" w:type="dxa"/>
          </w:tcPr>
          <w:p w:rsidR="006156D0" w:rsidRPr="006156D0" w:rsidRDefault="006156D0" w:rsidP="006156D0">
            <w:pPr>
              <w:spacing w:after="0"/>
              <w:jc w:val="center"/>
              <w:rPr>
                <w:rFonts w:ascii="Times New Roman" w:hAnsi="Times New Roman"/>
                <w:b/>
                <w:sz w:val="24"/>
                <w:szCs w:val="24"/>
              </w:rPr>
            </w:pPr>
            <w:r w:rsidRPr="006156D0">
              <w:rPr>
                <w:rFonts w:ascii="Times New Roman" w:hAnsi="Times New Roman"/>
                <w:b/>
                <w:sz w:val="24"/>
                <w:szCs w:val="24"/>
              </w:rPr>
              <w:t>Galimybės</w:t>
            </w:r>
          </w:p>
        </w:tc>
        <w:tc>
          <w:tcPr>
            <w:tcW w:w="4668" w:type="dxa"/>
          </w:tcPr>
          <w:p w:rsidR="006156D0" w:rsidRPr="006156D0" w:rsidRDefault="006156D0" w:rsidP="006156D0">
            <w:pPr>
              <w:spacing w:after="0"/>
              <w:jc w:val="center"/>
              <w:rPr>
                <w:rFonts w:ascii="Times New Roman" w:hAnsi="Times New Roman"/>
                <w:b/>
                <w:sz w:val="24"/>
                <w:szCs w:val="24"/>
              </w:rPr>
            </w:pPr>
            <w:r w:rsidRPr="006156D0">
              <w:rPr>
                <w:rFonts w:ascii="Times New Roman" w:hAnsi="Times New Roman"/>
                <w:b/>
                <w:sz w:val="24"/>
                <w:szCs w:val="24"/>
              </w:rPr>
              <w:t>Grėsmės</w:t>
            </w:r>
          </w:p>
        </w:tc>
      </w:tr>
      <w:tr w:rsidR="006156D0" w:rsidRPr="006156D0" w:rsidTr="00DB12BC">
        <w:trPr>
          <w:jc w:val="center"/>
        </w:trPr>
        <w:tc>
          <w:tcPr>
            <w:tcW w:w="4579" w:type="dxa"/>
          </w:tcPr>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1.Tobulinti tarpusavio santykius, siekti didesnio susiklausymo.</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2. Planingai vykdyti ugdymo procesą gimnazijoje, kad siekiant pažangos nenukentėtų mokinio sveikata.</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 xml:space="preserve">3. Skatinti mokytojus dirbti </w:t>
            </w:r>
            <w:proofErr w:type="spellStart"/>
            <w:r w:rsidRPr="006156D0">
              <w:rPr>
                <w:rFonts w:ascii="Times New Roman" w:hAnsi="Times New Roman"/>
                <w:sz w:val="24"/>
                <w:szCs w:val="24"/>
              </w:rPr>
              <w:t>inovatyviau</w:t>
            </w:r>
            <w:proofErr w:type="spellEnd"/>
            <w:r w:rsidRPr="006156D0">
              <w:rPr>
                <w:rFonts w:ascii="Times New Roman" w:hAnsi="Times New Roman"/>
                <w:sz w:val="24"/>
                <w:szCs w:val="24"/>
              </w:rPr>
              <w:t xml:space="preserve">, drąsiau ieškoti ir taikyti praktikoje naujus </w:t>
            </w:r>
            <w:proofErr w:type="spellStart"/>
            <w:r w:rsidRPr="006156D0">
              <w:rPr>
                <w:rFonts w:ascii="Times New Roman" w:hAnsi="Times New Roman"/>
                <w:sz w:val="24"/>
                <w:szCs w:val="24"/>
              </w:rPr>
              <w:t>mokymo(si</w:t>
            </w:r>
            <w:proofErr w:type="spellEnd"/>
            <w:r w:rsidRPr="006156D0">
              <w:rPr>
                <w:rFonts w:ascii="Times New Roman" w:hAnsi="Times New Roman"/>
                <w:sz w:val="24"/>
                <w:szCs w:val="24"/>
              </w:rPr>
              <w:t>) metodus.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4. Atsisakyti nepopuliarių ir nekokybiškų gimnazijos renginių, būrelių, projektų veiklos.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5.Plėtoti partnerystės ryšius su šalies aukštosiomis mokyklomis.  Populiarinti gimnazijos vardą rajone ir respublikoje.</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lastRenderedPageBreak/>
              <w:t>6. Aktyvinti mokytojų ir mokinių dalyvavimą šalies ir tarptautiniuose projektuose. Išnaudoti projektų teikiamas galimybes.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 xml:space="preserve">7.Į gimnazijos </w:t>
            </w:r>
            <w:proofErr w:type="spellStart"/>
            <w:r w:rsidRPr="006156D0">
              <w:rPr>
                <w:rFonts w:ascii="Times New Roman" w:hAnsi="Times New Roman"/>
                <w:sz w:val="24"/>
                <w:szCs w:val="24"/>
              </w:rPr>
              <w:t>popamokinę</w:t>
            </w:r>
            <w:proofErr w:type="spellEnd"/>
            <w:r w:rsidRPr="006156D0">
              <w:rPr>
                <w:rFonts w:ascii="Times New Roman" w:hAnsi="Times New Roman"/>
                <w:sz w:val="24"/>
                <w:szCs w:val="24"/>
              </w:rPr>
              <w:t xml:space="preserve"> veiklą  aktyviau įjungti tėvus (ypač gimnazijos tarybos narius, gimnazijos ir klasių tėvų komiteto narius).</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8.Ieškoti, atpažinti, ugdyti gabius ir talentingus vaikus gimnazijoje.</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9.Didesnį dėmesį skirti mokiniams, turintiems sveikatos, elgesio, psichologinių problemų .</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10.Tobulinti mokinių ir mokytojų, pasiekusių puikių rezultatų, skatinimo sistemą gimnazijoje.</w:t>
            </w:r>
          </w:p>
        </w:tc>
        <w:tc>
          <w:tcPr>
            <w:tcW w:w="4668" w:type="dxa"/>
          </w:tcPr>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lastRenderedPageBreak/>
              <w:t xml:space="preserve">1. Mažėjantis mokinių skaičius Gimnazijoje. </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2.  Tėvų emigracija į užsienį, per didelis užimtumas, abejingumas vaikų darbui gimnazijoje, nesidomėjimas jų gyvenimu po pamokų sudaro sąlygas lankomumo, pažangumo, patyčių, klasės susiskaldymo ir kt. problemų klestėjimui.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3 Per didelis renginių skaičius atsiliepia jų kokybei.</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 xml:space="preserve">4.Mokinių atsakomybės stoka už savo veiksmus. </w:t>
            </w:r>
          </w:p>
          <w:p w:rsidR="006156D0" w:rsidRPr="006156D0" w:rsidRDefault="006156D0" w:rsidP="006156D0">
            <w:pPr>
              <w:spacing w:after="0"/>
              <w:rPr>
                <w:rFonts w:ascii="Times New Roman" w:hAnsi="Times New Roman"/>
                <w:sz w:val="24"/>
                <w:szCs w:val="24"/>
              </w:rPr>
            </w:pPr>
            <w:r w:rsidRPr="006156D0">
              <w:rPr>
                <w:rFonts w:ascii="Times New Roman" w:hAnsi="Times New Roman"/>
                <w:sz w:val="24"/>
                <w:szCs w:val="24"/>
              </w:rPr>
              <w:t xml:space="preserve">5. Ribotos finansinės galimybės (galimybė išvykti atstovauti gimnazijai šalies renginiuose, vykdyti projektus, dalyvauti </w:t>
            </w:r>
            <w:r w:rsidRPr="006156D0">
              <w:rPr>
                <w:rFonts w:ascii="Times New Roman" w:hAnsi="Times New Roman"/>
                <w:sz w:val="24"/>
                <w:szCs w:val="24"/>
              </w:rPr>
              <w:lastRenderedPageBreak/>
              <w:t>konkursuose, varžybose).</w:t>
            </w:r>
          </w:p>
          <w:p w:rsidR="006156D0" w:rsidRPr="006156D0" w:rsidRDefault="006156D0" w:rsidP="006156D0">
            <w:pPr>
              <w:spacing w:after="0"/>
              <w:rPr>
                <w:rFonts w:ascii="Times New Roman" w:hAnsi="Times New Roman"/>
                <w:sz w:val="24"/>
                <w:szCs w:val="24"/>
              </w:rPr>
            </w:pPr>
          </w:p>
        </w:tc>
      </w:tr>
    </w:tbl>
    <w:p w:rsidR="006156D0" w:rsidRPr="00CF1C01" w:rsidRDefault="006156D0" w:rsidP="006156D0">
      <w:pPr>
        <w:jc w:val="both"/>
      </w:pPr>
    </w:p>
    <w:p w:rsidR="006156D0" w:rsidRPr="006156D0" w:rsidRDefault="006156D0"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Pr="006156D0"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sidRPr="006156D0">
        <w:rPr>
          <w:rFonts w:ascii="Times New Roman" w:eastAsia="Times New Roman" w:hAnsi="Times New Roman"/>
          <w:b/>
          <w:bCs/>
          <w:color w:val="000000"/>
          <w:sz w:val="24"/>
          <w:szCs w:val="24"/>
          <w:lang w:eastAsia="lt-LT"/>
        </w:rPr>
        <w:t> </w:t>
      </w:r>
    </w:p>
    <w:p w:rsidR="006412B6" w:rsidRPr="006156D0" w:rsidRDefault="00F40333"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proofErr w:type="spellStart"/>
      <w:r>
        <w:rPr>
          <w:rFonts w:ascii="Times New Roman" w:eastAsia="Times New Roman" w:hAnsi="Times New Roman"/>
          <w:color w:val="000000"/>
          <w:sz w:val="24"/>
          <w:szCs w:val="24"/>
          <w:lang w:eastAsia="lt-LT"/>
        </w:rPr>
        <w:t>Biruta</w:t>
      </w:r>
      <w:proofErr w:type="spellEnd"/>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Mikienė</w:t>
      </w:r>
      <w:proofErr w:type="spellEnd"/>
    </w:p>
    <w:p w:rsidR="006412B6" w:rsidRPr="006156D0" w:rsidRDefault="006412B6" w:rsidP="006412B6">
      <w:pPr>
        <w:spacing w:after="0" w:line="240" w:lineRule="auto"/>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6412B6" w:rsidRPr="006156D0"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6156D0">
        <w:rPr>
          <w:rFonts w:ascii="Times New Roman" w:eastAsia="Times New Roman" w:hAnsi="Times New Roman"/>
          <w:color w:val="000000"/>
          <w:sz w:val="24"/>
          <w:szCs w:val="24"/>
          <w:lang w:eastAsia="lt-LT"/>
        </w:rPr>
        <w:t> </w:t>
      </w:r>
    </w:p>
    <w:p w:rsidR="006412B6" w:rsidRPr="006156D0" w:rsidRDefault="006412B6" w:rsidP="00F40333">
      <w:pPr>
        <w:spacing w:after="0" w:line="240" w:lineRule="auto"/>
        <w:rPr>
          <w:rFonts w:ascii="Times New Roman" w:eastAsia="Times New Roman" w:hAnsi="Times New Roman"/>
          <w:color w:val="000000"/>
          <w:sz w:val="24"/>
          <w:szCs w:val="24"/>
          <w:lang w:eastAsia="lt-LT"/>
        </w:rPr>
      </w:pPr>
    </w:p>
    <w:p w:rsidR="006412B6" w:rsidRPr="006156D0" w:rsidRDefault="006412B6" w:rsidP="006412B6">
      <w:pPr>
        <w:spacing w:after="0" w:line="240" w:lineRule="auto"/>
        <w:jc w:val="center"/>
        <w:rPr>
          <w:rFonts w:ascii="Times New Roman" w:eastAsia="Times New Roman" w:hAnsi="Times New Roman"/>
          <w:color w:val="000000"/>
          <w:sz w:val="24"/>
          <w:szCs w:val="24"/>
          <w:lang w:eastAsia="lt-LT"/>
        </w:rPr>
      </w:pPr>
    </w:p>
    <w:p w:rsidR="00173061" w:rsidRDefault="00173061" w:rsidP="00173061">
      <w:pPr>
        <w:spacing w:after="0" w:line="240" w:lineRule="auto"/>
        <w:jc w:val="both"/>
        <w:rPr>
          <w:rFonts w:ascii="Times New Roman" w:eastAsia="Times New Roman" w:hAnsi="Times New Roman"/>
          <w:sz w:val="24"/>
          <w:szCs w:val="24"/>
          <w:lang w:eastAsia="lt-LT"/>
        </w:rPr>
      </w:pPr>
    </w:p>
    <w:p w:rsidR="00173061" w:rsidRDefault="00173061" w:rsidP="00173061">
      <w:pPr>
        <w:spacing w:after="0" w:line="240" w:lineRule="auto"/>
        <w:jc w:val="both"/>
        <w:rPr>
          <w:rFonts w:ascii="Times New Roman" w:eastAsia="Times New Roman" w:hAnsi="Times New Roman"/>
          <w:sz w:val="24"/>
          <w:szCs w:val="24"/>
          <w:lang w:eastAsia="lt-LT"/>
        </w:rPr>
      </w:pPr>
    </w:p>
    <w:p w:rsidR="00173061" w:rsidRDefault="00173061" w:rsidP="00173061">
      <w:pPr>
        <w:spacing w:after="0" w:line="240" w:lineRule="auto"/>
        <w:jc w:val="both"/>
        <w:rPr>
          <w:rFonts w:ascii="Times New Roman" w:eastAsia="Times New Roman" w:hAnsi="Times New Roman"/>
          <w:sz w:val="24"/>
          <w:szCs w:val="24"/>
          <w:lang w:eastAsia="lt-LT"/>
        </w:rPr>
      </w:pPr>
    </w:p>
    <w:p w:rsidR="00173061" w:rsidRDefault="00173061" w:rsidP="00173061">
      <w:pPr>
        <w:spacing w:after="0" w:line="240" w:lineRule="auto"/>
        <w:jc w:val="both"/>
        <w:rPr>
          <w:rFonts w:ascii="Times New Roman" w:eastAsia="Times New Roman" w:hAnsi="Times New Roman"/>
          <w:sz w:val="24"/>
          <w:szCs w:val="24"/>
          <w:lang w:eastAsia="lt-LT"/>
        </w:rPr>
      </w:pPr>
    </w:p>
    <w:p w:rsidR="00173061" w:rsidRPr="00173061" w:rsidRDefault="00173061" w:rsidP="00173061">
      <w:pPr>
        <w:spacing w:after="0" w:line="240" w:lineRule="auto"/>
        <w:jc w:val="both"/>
        <w:rPr>
          <w:rFonts w:ascii="Times New Roman" w:eastAsia="Times New Roman" w:hAnsi="Times New Roman"/>
          <w:sz w:val="24"/>
          <w:szCs w:val="24"/>
          <w:lang w:eastAsia="lt-LT"/>
        </w:rPr>
      </w:pPr>
      <w:r w:rsidRPr="00173061">
        <w:rPr>
          <w:rFonts w:ascii="Times New Roman" w:eastAsia="Times New Roman" w:hAnsi="Times New Roman"/>
          <w:sz w:val="24"/>
          <w:szCs w:val="24"/>
          <w:lang w:eastAsia="lt-LT"/>
        </w:rPr>
        <w:t>PRITARTA</w:t>
      </w:r>
    </w:p>
    <w:p w:rsidR="00173061" w:rsidRPr="00173061" w:rsidRDefault="00173061" w:rsidP="00173061">
      <w:pPr>
        <w:spacing w:after="0" w:line="240" w:lineRule="auto"/>
        <w:rPr>
          <w:rFonts w:ascii="Times New Roman" w:eastAsia="Times New Roman" w:hAnsi="Times New Roman"/>
          <w:sz w:val="24"/>
          <w:szCs w:val="24"/>
          <w:lang w:eastAsia="lt-LT"/>
        </w:rPr>
      </w:pPr>
      <w:r w:rsidRPr="00173061">
        <w:rPr>
          <w:rFonts w:ascii="Times New Roman" w:eastAsia="Times New Roman" w:hAnsi="Times New Roman"/>
          <w:sz w:val="24"/>
          <w:szCs w:val="24"/>
          <w:lang w:eastAsia="lt-LT"/>
        </w:rPr>
        <w:t xml:space="preserve">Kretingos </w:t>
      </w:r>
      <w:r>
        <w:rPr>
          <w:rFonts w:ascii="Times New Roman" w:eastAsia="Times New Roman" w:hAnsi="Times New Roman"/>
          <w:sz w:val="24"/>
          <w:szCs w:val="24"/>
          <w:lang w:eastAsia="lt-LT"/>
        </w:rPr>
        <w:t>Jurgio Pabrėžos universitetinės</w:t>
      </w:r>
    </w:p>
    <w:p w:rsidR="00173061" w:rsidRPr="00173061" w:rsidRDefault="00173061" w:rsidP="00173061">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gimnazijos </w:t>
      </w:r>
      <w:r w:rsidRPr="00173061">
        <w:rPr>
          <w:rFonts w:ascii="Times New Roman" w:eastAsia="Times New Roman" w:hAnsi="Times New Roman"/>
          <w:sz w:val="24"/>
          <w:szCs w:val="24"/>
          <w:lang w:eastAsia="lt-LT"/>
        </w:rPr>
        <w:t>tarybos 2014 m. kovo        d.</w:t>
      </w:r>
    </w:p>
    <w:p w:rsidR="00260583" w:rsidRPr="00173061" w:rsidRDefault="00173061" w:rsidP="00173061">
      <w:pPr>
        <w:tabs>
          <w:tab w:val="left" w:pos="4536"/>
        </w:tabs>
        <w:spacing w:after="0" w:line="240" w:lineRule="auto"/>
        <w:rPr>
          <w:rFonts w:ascii="Times New Roman" w:eastAsia="Times New Roman" w:hAnsi="Times New Roman"/>
          <w:sz w:val="24"/>
          <w:szCs w:val="24"/>
          <w:lang w:eastAsia="lt-LT"/>
        </w:rPr>
      </w:pPr>
      <w:r w:rsidRPr="00173061">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S1-</w:t>
      </w:r>
    </w:p>
    <w:sectPr w:rsidR="00260583" w:rsidRPr="00173061" w:rsidSect="00A051BD">
      <w:headerReference w:type="even" r:id="rId20"/>
      <w:headerReference w:type="default" r:id="rId21"/>
      <w:pgSz w:w="11906" w:h="16838"/>
      <w:pgMar w:top="1418" w:right="794" w:bottom="1135" w:left="1701" w:header="567" w:footer="567" w:gutter="0"/>
      <w:pgNumType w:start="1" w:chapStyle="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8FE" w:rsidRDefault="005E08FE" w:rsidP="00A778E2">
      <w:pPr>
        <w:spacing w:after="0" w:line="240" w:lineRule="auto"/>
      </w:pPr>
      <w:r>
        <w:separator/>
      </w:r>
    </w:p>
  </w:endnote>
  <w:endnote w:type="continuationSeparator" w:id="0">
    <w:p w:rsidR="005E08FE" w:rsidRDefault="005E08FE"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8FE" w:rsidRDefault="005E08FE" w:rsidP="00A778E2">
      <w:pPr>
        <w:spacing w:after="0" w:line="240" w:lineRule="auto"/>
      </w:pPr>
      <w:r>
        <w:separator/>
      </w:r>
    </w:p>
  </w:footnote>
  <w:footnote w:type="continuationSeparator" w:id="0">
    <w:p w:rsidR="005E08FE" w:rsidRDefault="005E08FE"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333" w:rsidRDefault="00F40333" w:rsidP="00F40333">
    <w:pPr>
      <w:pStyle w:val="Antrats"/>
      <w:jc w:val="center"/>
    </w:pPr>
    <w:r>
      <w:fldChar w:fldCharType="begin"/>
    </w:r>
    <w:r>
      <w:instrText>PAGE   \* MERGEFORMAT</w:instrText>
    </w:r>
    <w:r>
      <w:fldChar w:fldCharType="separate"/>
    </w:r>
    <w:r w:rsidR="00521036">
      <w:rPr>
        <w:noProof/>
      </w:rPr>
      <w:t>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F1D" w:rsidRPr="00F40333" w:rsidRDefault="00F40333" w:rsidP="00F40333">
    <w:pPr>
      <w:pStyle w:val="Antrats"/>
      <w:jc w:val="center"/>
    </w:pPr>
    <w:r>
      <w:fldChar w:fldCharType="begin"/>
    </w:r>
    <w:r>
      <w:instrText>PAGE   \* MERGEFORMAT</w:instrText>
    </w:r>
    <w:r>
      <w:fldChar w:fldCharType="separate"/>
    </w:r>
    <w:r w:rsidR="00521036">
      <w:rPr>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266B1"/>
    <w:rsid w:val="00030CA2"/>
    <w:rsid w:val="000B1D3D"/>
    <w:rsid w:val="000B369F"/>
    <w:rsid w:val="000B5023"/>
    <w:rsid w:val="00120014"/>
    <w:rsid w:val="001345DE"/>
    <w:rsid w:val="00142490"/>
    <w:rsid w:val="00143DB1"/>
    <w:rsid w:val="00171972"/>
    <w:rsid w:val="00173061"/>
    <w:rsid w:val="00181BF7"/>
    <w:rsid w:val="0020614B"/>
    <w:rsid w:val="00230294"/>
    <w:rsid w:val="002548FB"/>
    <w:rsid w:val="00260583"/>
    <w:rsid w:val="00277E6A"/>
    <w:rsid w:val="002A35B3"/>
    <w:rsid w:val="002A703B"/>
    <w:rsid w:val="002B6F40"/>
    <w:rsid w:val="002C2F1D"/>
    <w:rsid w:val="002F02C4"/>
    <w:rsid w:val="00322352"/>
    <w:rsid w:val="003637FB"/>
    <w:rsid w:val="00371004"/>
    <w:rsid w:val="0039132F"/>
    <w:rsid w:val="00394967"/>
    <w:rsid w:val="003B5943"/>
    <w:rsid w:val="0041417C"/>
    <w:rsid w:val="00461396"/>
    <w:rsid w:val="00463C53"/>
    <w:rsid w:val="004705C4"/>
    <w:rsid w:val="004A1066"/>
    <w:rsid w:val="004D66CC"/>
    <w:rsid w:val="00500DB4"/>
    <w:rsid w:val="00521036"/>
    <w:rsid w:val="00586B19"/>
    <w:rsid w:val="00591D30"/>
    <w:rsid w:val="005A49CE"/>
    <w:rsid w:val="005E08FE"/>
    <w:rsid w:val="005E6BD6"/>
    <w:rsid w:val="006002EF"/>
    <w:rsid w:val="006156D0"/>
    <w:rsid w:val="006412B6"/>
    <w:rsid w:val="006602A4"/>
    <w:rsid w:val="00661807"/>
    <w:rsid w:val="006C57B9"/>
    <w:rsid w:val="006F0776"/>
    <w:rsid w:val="006F190E"/>
    <w:rsid w:val="006F19F4"/>
    <w:rsid w:val="007001C3"/>
    <w:rsid w:val="00706E8D"/>
    <w:rsid w:val="00707165"/>
    <w:rsid w:val="00717AA1"/>
    <w:rsid w:val="00717B10"/>
    <w:rsid w:val="0073769E"/>
    <w:rsid w:val="0075467A"/>
    <w:rsid w:val="0078208C"/>
    <w:rsid w:val="0078741C"/>
    <w:rsid w:val="007B1963"/>
    <w:rsid w:val="007B6F9E"/>
    <w:rsid w:val="007C1189"/>
    <w:rsid w:val="007C4AAB"/>
    <w:rsid w:val="007C4E17"/>
    <w:rsid w:val="007D2397"/>
    <w:rsid w:val="008074A9"/>
    <w:rsid w:val="00832870"/>
    <w:rsid w:val="00836E64"/>
    <w:rsid w:val="00862927"/>
    <w:rsid w:val="00862EA3"/>
    <w:rsid w:val="00870CE0"/>
    <w:rsid w:val="008729A8"/>
    <w:rsid w:val="008964CF"/>
    <w:rsid w:val="00896D3B"/>
    <w:rsid w:val="008A494B"/>
    <w:rsid w:val="008B1A64"/>
    <w:rsid w:val="008F08B6"/>
    <w:rsid w:val="009278B0"/>
    <w:rsid w:val="0093505C"/>
    <w:rsid w:val="00964127"/>
    <w:rsid w:val="00991F91"/>
    <w:rsid w:val="0099692A"/>
    <w:rsid w:val="009C6C28"/>
    <w:rsid w:val="009E021E"/>
    <w:rsid w:val="009E125E"/>
    <w:rsid w:val="009F6DD1"/>
    <w:rsid w:val="00A051BD"/>
    <w:rsid w:val="00A1274C"/>
    <w:rsid w:val="00A146EF"/>
    <w:rsid w:val="00A26E54"/>
    <w:rsid w:val="00A658E5"/>
    <w:rsid w:val="00A778E2"/>
    <w:rsid w:val="00AA6C78"/>
    <w:rsid w:val="00B5010F"/>
    <w:rsid w:val="00BB54E9"/>
    <w:rsid w:val="00BB633F"/>
    <w:rsid w:val="00C3786B"/>
    <w:rsid w:val="00C43C97"/>
    <w:rsid w:val="00C44E68"/>
    <w:rsid w:val="00C54DE7"/>
    <w:rsid w:val="00C75570"/>
    <w:rsid w:val="00D216B4"/>
    <w:rsid w:val="00D22175"/>
    <w:rsid w:val="00D34BC8"/>
    <w:rsid w:val="00D6456C"/>
    <w:rsid w:val="00D70D99"/>
    <w:rsid w:val="00DB12BC"/>
    <w:rsid w:val="00E15D23"/>
    <w:rsid w:val="00E62DEF"/>
    <w:rsid w:val="00ED6DD9"/>
    <w:rsid w:val="00F40333"/>
    <w:rsid w:val="00F4164C"/>
    <w:rsid w:val="00F50977"/>
    <w:rsid w:val="00F63017"/>
    <w:rsid w:val="00F813B8"/>
    <w:rsid w:val="00FA1A25"/>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6156D0"/>
    <w:rPr>
      <w:color w:val="0000FF"/>
      <w:u w:val="single"/>
    </w:rPr>
  </w:style>
  <w:style w:type="character" w:customStyle="1" w:styleId="class-pavad">
    <w:name w:val="class-pavad"/>
    <w:rsid w:val="006156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rsid w:val="006156D0"/>
    <w:rPr>
      <w:color w:val="0000FF"/>
      <w:u w:val="single"/>
    </w:rPr>
  </w:style>
  <w:style w:type="character" w:customStyle="1" w:styleId="class-pavad">
    <w:name w:val="class-pavad"/>
    <w:rsid w:val="00615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hyperlink" Target="http://www.kjpg.lt/index.php?page=lyderiu-laikas" TargetMode="Externa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6C23DFA-7532-44D8-903F-66BE7FCD993D}" type="doc">
      <dgm:prSet loTypeId="urn:microsoft.com/office/officeart/2005/8/layout/orgChart1" loCatId="hierarchy" qsTypeId="urn:microsoft.com/office/officeart/2005/8/quickstyle/simple1" qsCatId="simple" csTypeId="urn:microsoft.com/office/officeart/2005/8/colors/accent1_2" csCatId="accent1"/>
      <dgm:spPr/>
    </dgm:pt>
    <dgm:pt modelId="{18A4E6A2-0F66-46D0-8C64-B62EAD919967}">
      <dgm:prSet/>
      <dgm:spPr/>
      <dgm:t>
        <a:bodyPr/>
        <a:lstStyle/>
        <a:p>
          <a:pPr marR="0" algn="ctr" rtl="0"/>
          <a:r>
            <a:rPr lang="lt-LT" b="0" i="0" u="none" strike="noStrike" baseline="0" smtClean="0">
              <a:latin typeface="Times New Roman"/>
            </a:rPr>
            <a:t>Neformalusis švietimas</a:t>
          </a:r>
          <a:endParaRPr lang="lt-LT" smtClean="0"/>
        </a:p>
      </dgm:t>
    </dgm:pt>
    <dgm:pt modelId="{4FD2C830-A7D0-4378-87E7-41BE49F3DFA4}" type="parTrans" cxnId="{B986DD8F-A74D-497F-9C61-59C2F107AD5E}">
      <dgm:prSet/>
      <dgm:spPr/>
    </dgm:pt>
    <dgm:pt modelId="{1903E248-6FD7-4096-8422-4FC2D9076DE9}" type="sibTrans" cxnId="{B986DD8F-A74D-497F-9C61-59C2F107AD5E}">
      <dgm:prSet/>
      <dgm:spPr/>
    </dgm:pt>
    <dgm:pt modelId="{16F518F3-E9D4-4F44-A49B-5AFF05A5264C}" type="asst">
      <dgm:prSet/>
      <dgm:spPr/>
      <dgm:t>
        <a:bodyPr/>
        <a:lstStyle/>
        <a:p>
          <a:pPr marR="0" algn="ctr" rtl="0"/>
          <a:endParaRPr lang="lt-LT" b="0" i="0" u="none" strike="noStrike" baseline="0" smtClean="0">
            <a:latin typeface="Times New Roman"/>
          </a:endParaRPr>
        </a:p>
        <a:p>
          <a:pPr marR="0" algn="ctr" rtl="0"/>
          <a:r>
            <a:rPr lang="lt-LT" b="0" i="0" u="none" strike="noStrike" baseline="0" smtClean="0">
              <a:latin typeface="Times New Roman"/>
            </a:rPr>
            <a:t>1-2kl. (25 val.)</a:t>
          </a:r>
          <a:endParaRPr lang="lt-LT" smtClean="0"/>
        </a:p>
      </dgm:t>
    </dgm:pt>
    <dgm:pt modelId="{4FBF6229-2FAF-4B67-A7C8-65DA7DE2FCA8}" type="parTrans" cxnId="{27C7D2A4-4D02-4DAB-AC5B-AE78C9663673}">
      <dgm:prSet/>
      <dgm:spPr/>
    </dgm:pt>
    <dgm:pt modelId="{739E0C6B-3BB1-4E55-89AE-83B5B28D3282}" type="sibTrans" cxnId="{27C7D2A4-4D02-4DAB-AC5B-AE78C9663673}">
      <dgm:prSet/>
      <dgm:spPr/>
    </dgm:pt>
    <dgm:pt modelId="{143686BE-34E9-42B7-B19A-04468784DBE7}">
      <dgm:prSet/>
      <dgm:spPr/>
      <dgm:t>
        <a:bodyPr/>
        <a:lstStyle/>
        <a:p>
          <a:pPr marR="0" algn="ctr" rtl="0"/>
          <a:r>
            <a:rPr lang="lt-LT" b="0" i="0" u="none" strike="noStrike" baseline="0" smtClean="0">
              <a:latin typeface="Times New Roman"/>
            </a:rPr>
            <a:t>10 saviraiškos būrelių (dalyvauja 176  mok.)</a:t>
          </a:r>
        </a:p>
      </dgm:t>
    </dgm:pt>
    <dgm:pt modelId="{CF299A93-A641-4C04-9D44-339A30C6A04F}" type="parTrans" cxnId="{82DBBA52-0037-4CCF-A6B5-756A3B324EBF}">
      <dgm:prSet/>
      <dgm:spPr/>
    </dgm:pt>
    <dgm:pt modelId="{6C6573F0-6515-4CBA-9F3B-7EC4B7C88F4F}" type="sibTrans" cxnId="{82DBBA52-0037-4CCF-A6B5-756A3B324EBF}">
      <dgm:prSet/>
      <dgm:spPr/>
    </dgm:pt>
    <dgm:pt modelId="{A949B2E9-45EF-4CA2-AAD1-5AB2E9448954}" type="asst">
      <dgm:prSet/>
      <dgm:spPr/>
      <dgm:t>
        <a:bodyPr/>
        <a:lstStyle/>
        <a:p>
          <a:pPr marR="0" algn="ctr" rtl="0"/>
          <a:endParaRPr lang="lt-LT" b="0" i="0" u="none" strike="noStrike" baseline="0" smtClean="0">
            <a:latin typeface="Times New Roman"/>
          </a:endParaRPr>
        </a:p>
        <a:p>
          <a:pPr marR="0" algn="ctr" rtl="0"/>
          <a:r>
            <a:rPr lang="lt-LT" b="0" i="0" u="none" strike="noStrike" baseline="0" smtClean="0">
              <a:latin typeface="Times New Roman"/>
            </a:rPr>
            <a:t>3-4 kl. (33val.)</a:t>
          </a:r>
          <a:endParaRPr lang="lt-LT" smtClean="0"/>
        </a:p>
      </dgm:t>
    </dgm:pt>
    <dgm:pt modelId="{1102D803-CBBA-441C-87E4-BF859A548D99}" type="parTrans" cxnId="{2E2A78DB-4711-4E56-A841-A9957DF014EF}">
      <dgm:prSet/>
      <dgm:spPr/>
    </dgm:pt>
    <dgm:pt modelId="{8E7671B9-BF43-44DB-93B3-7A43D206BEEF}" type="sibTrans" cxnId="{2E2A78DB-4711-4E56-A841-A9957DF014EF}">
      <dgm:prSet/>
      <dgm:spPr/>
    </dgm:pt>
    <dgm:pt modelId="{EE84C15F-355E-48D8-9C74-A2A7ED72A67E}">
      <dgm:prSet/>
      <dgm:spPr/>
      <dgm:t>
        <a:bodyPr/>
        <a:lstStyle/>
        <a:p>
          <a:pPr marR="0" algn="ctr" rtl="0"/>
          <a:r>
            <a:rPr lang="lt-LT" b="0" i="0" u="none" strike="noStrike" baseline="0" smtClean="0">
              <a:latin typeface="Times New Roman"/>
            </a:rPr>
            <a:t>15 saviraiškos būrelių (dalyvauja 191 mok.)</a:t>
          </a:r>
        </a:p>
      </dgm:t>
    </dgm:pt>
    <dgm:pt modelId="{F1DFAA95-FE78-4EE8-AB0E-93F5C0EEA030}" type="parTrans" cxnId="{B687CC9E-7687-4827-A70A-003B53C249CF}">
      <dgm:prSet/>
      <dgm:spPr/>
    </dgm:pt>
    <dgm:pt modelId="{84429CA3-3D7E-4F9A-AD39-46343DD89D41}" type="sibTrans" cxnId="{B687CC9E-7687-4827-A70A-003B53C249CF}">
      <dgm:prSet/>
      <dgm:spPr/>
    </dgm:pt>
    <dgm:pt modelId="{A4EF39BF-35FE-4BC6-8463-F3661B682B1D}">
      <dgm:prSet/>
      <dgm:spPr/>
      <dgm:t>
        <a:bodyPr/>
        <a:lstStyle/>
        <a:p>
          <a:pPr marR="0" algn="ctr" rtl="0"/>
          <a:r>
            <a:rPr lang="lt-LT" b="0" i="0" u="none" strike="noStrike" baseline="0" smtClean="0">
              <a:latin typeface="Times New Roman"/>
            </a:rPr>
            <a:t>12 meninės veiklos būrelių</a:t>
          </a:r>
        </a:p>
        <a:p>
          <a:pPr marR="0" algn="ctr" rtl="0"/>
          <a:r>
            <a:rPr lang="lt-LT" b="0" i="0" u="none" strike="noStrike" baseline="0" smtClean="0">
              <a:latin typeface="Calibri"/>
            </a:rPr>
            <a:t>būrelių</a:t>
          </a:r>
          <a:endParaRPr lang="lt-LT" smtClean="0"/>
        </a:p>
      </dgm:t>
    </dgm:pt>
    <dgm:pt modelId="{4E9ADCD1-0C12-4982-9AA4-62B4B32126B5}" type="parTrans" cxnId="{FCF03FB2-61CA-47B7-87D9-C86F97BD487A}">
      <dgm:prSet/>
      <dgm:spPr/>
    </dgm:pt>
    <dgm:pt modelId="{57FCF3FA-0996-42B1-8DA5-CECF25AEDBEE}" type="sibTrans" cxnId="{FCF03FB2-61CA-47B7-87D9-C86F97BD487A}">
      <dgm:prSet/>
      <dgm:spPr/>
    </dgm:pt>
    <dgm:pt modelId="{2141EF08-2A80-44F0-963E-0E20AA14C94E}">
      <dgm:prSet/>
      <dgm:spPr/>
      <dgm:t>
        <a:bodyPr/>
        <a:lstStyle/>
        <a:p>
          <a:pPr marR="0" algn="ctr" rtl="0"/>
          <a:r>
            <a:rPr lang="lt-LT" b="0" i="0" u="none" strike="noStrike" baseline="0" smtClean="0">
              <a:latin typeface="Times New Roman"/>
            </a:rPr>
            <a:t>6 sportinės veiklos  būreliai</a:t>
          </a:r>
        </a:p>
        <a:p>
          <a:pPr marR="0" algn="ctr" rtl="0"/>
          <a:r>
            <a:rPr lang="lt-LT" b="0" i="0" u="none" strike="noStrike" baseline="0" smtClean="0">
              <a:latin typeface="Calibri"/>
            </a:rPr>
            <a:t>būreliai</a:t>
          </a:r>
          <a:endParaRPr lang="lt-LT" smtClean="0"/>
        </a:p>
      </dgm:t>
    </dgm:pt>
    <dgm:pt modelId="{9674613B-3287-4B77-A185-866464BB051C}" type="parTrans" cxnId="{8FC41EFE-3EB6-4F7C-BCCA-A47C25A789DB}">
      <dgm:prSet/>
      <dgm:spPr/>
    </dgm:pt>
    <dgm:pt modelId="{890358F3-AA94-46EB-BE32-814BA2AAAAA9}" type="sibTrans" cxnId="{8FC41EFE-3EB6-4F7C-BCCA-A47C25A789DB}">
      <dgm:prSet/>
      <dgm:spPr/>
    </dgm:pt>
    <dgm:pt modelId="{AA489661-82AA-4FED-829C-D5116E5C9C2A}">
      <dgm:prSet/>
      <dgm:spPr/>
      <dgm:t>
        <a:bodyPr/>
        <a:lstStyle/>
        <a:p>
          <a:pPr marR="0" algn="ctr" rtl="0"/>
          <a:r>
            <a:rPr lang="lt-LT" b="0" i="0" u="none" strike="noStrike" baseline="0" smtClean="0">
              <a:latin typeface="Times New Roman"/>
            </a:rPr>
            <a:t>3 etnokultūros, kraštotyros būreliai</a:t>
          </a:r>
        </a:p>
        <a:p>
          <a:pPr marR="0" algn="ctr" rtl="0"/>
          <a:r>
            <a:rPr lang="lt-LT" b="0" i="0" u="none" strike="noStrike" baseline="0" smtClean="0">
              <a:latin typeface="Calibri"/>
            </a:rPr>
            <a:t>kraštotyros būreliai</a:t>
          </a:r>
          <a:endParaRPr lang="lt-LT" smtClean="0"/>
        </a:p>
      </dgm:t>
    </dgm:pt>
    <dgm:pt modelId="{0BF96EDD-FCD0-472A-A82F-0D375902BC01}" type="parTrans" cxnId="{0E99E533-6660-4DD5-A81E-323E59A9657F}">
      <dgm:prSet/>
      <dgm:spPr/>
    </dgm:pt>
    <dgm:pt modelId="{862495CF-A72B-4AF0-8852-5A92E91EC499}" type="sibTrans" cxnId="{0E99E533-6660-4DD5-A81E-323E59A9657F}">
      <dgm:prSet/>
      <dgm:spPr/>
    </dgm:pt>
    <dgm:pt modelId="{B2DC3F66-C270-46E3-B7B8-44728A58F63A}">
      <dgm:prSet/>
      <dgm:spPr/>
      <dgm:t>
        <a:bodyPr/>
        <a:lstStyle/>
        <a:p>
          <a:pPr marR="0" algn="ctr" rtl="0"/>
          <a:r>
            <a:rPr lang="lt-LT" b="0" i="0" u="none" strike="noStrike" baseline="0" smtClean="0">
              <a:latin typeface="Times New Roman"/>
            </a:rPr>
            <a:t>4 gabių ir talentingų vaikų ugdymo būreliai</a:t>
          </a:r>
          <a:endParaRPr lang="lt-LT" smtClean="0"/>
        </a:p>
      </dgm:t>
    </dgm:pt>
    <dgm:pt modelId="{5B6B7390-F5A6-4CDC-85C1-B0C7832FD6CD}" type="parTrans" cxnId="{0EF1B05D-F617-4A5C-85D2-95B61D35ECF0}">
      <dgm:prSet/>
      <dgm:spPr/>
    </dgm:pt>
    <dgm:pt modelId="{EAACEB3B-DE69-45F7-9955-E321AC6E183B}" type="sibTrans" cxnId="{0EF1B05D-F617-4A5C-85D2-95B61D35ECF0}">
      <dgm:prSet/>
      <dgm:spPr/>
    </dgm:pt>
    <dgm:pt modelId="{ABFB2487-DA69-4F1E-971B-A2FD50C3526F}" type="pres">
      <dgm:prSet presAssocID="{06C23DFA-7532-44D8-903F-66BE7FCD993D}" presName="hierChild1" presStyleCnt="0">
        <dgm:presLayoutVars>
          <dgm:orgChart val="1"/>
          <dgm:chPref val="1"/>
          <dgm:dir/>
          <dgm:animOne val="branch"/>
          <dgm:animLvl val="lvl"/>
          <dgm:resizeHandles/>
        </dgm:presLayoutVars>
      </dgm:prSet>
      <dgm:spPr/>
    </dgm:pt>
    <dgm:pt modelId="{B9EC93E7-029F-4BFF-9FE5-A6244F263E24}" type="pres">
      <dgm:prSet presAssocID="{18A4E6A2-0F66-46D0-8C64-B62EAD919967}" presName="hierRoot1" presStyleCnt="0">
        <dgm:presLayoutVars>
          <dgm:hierBranch/>
        </dgm:presLayoutVars>
      </dgm:prSet>
      <dgm:spPr/>
    </dgm:pt>
    <dgm:pt modelId="{CCF99CEC-C7A4-4BE3-98DE-64C1EA67BBCA}" type="pres">
      <dgm:prSet presAssocID="{18A4E6A2-0F66-46D0-8C64-B62EAD919967}" presName="rootComposite1" presStyleCnt="0"/>
      <dgm:spPr/>
    </dgm:pt>
    <dgm:pt modelId="{53E1D5DC-3911-436D-AFAA-4FF0D8E77098}" type="pres">
      <dgm:prSet presAssocID="{18A4E6A2-0F66-46D0-8C64-B62EAD919967}" presName="rootText1" presStyleLbl="node0" presStyleIdx="0" presStyleCnt="1">
        <dgm:presLayoutVars>
          <dgm:chPref val="3"/>
        </dgm:presLayoutVars>
      </dgm:prSet>
      <dgm:spPr/>
      <dgm:t>
        <a:bodyPr/>
        <a:lstStyle/>
        <a:p>
          <a:endParaRPr lang="lt-LT"/>
        </a:p>
      </dgm:t>
    </dgm:pt>
    <dgm:pt modelId="{75A8CD95-EDCE-4E7A-A990-C2FE83C2E17F}" type="pres">
      <dgm:prSet presAssocID="{18A4E6A2-0F66-46D0-8C64-B62EAD919967}" presName="rootConnector1" presStyleLbl="node1" presStyleIdx="0" presStyleCnt="0"/>
      <dgm:spPr/>
      <dgm:t>
        <a:bodyPr/>
        <a:lstStyle/>
        <a:p>
          <a:endParaRPr lang="lt-LT"/>
        </a:p>
      </dgm:t>
    </dgm:pt>
    <dgm:pt modelId="{B2E94137-69DF-494A-A181-4F7AA877A321}" type="pres">
      <dgm:prSet presAssocID="{18A4E6A2-0F66-46D0-8C64-B62EAD919967}" presName="hierChild2" presStyleCnt="0"/>
      <dgm:spPr/>
    </dgm:pt>
    <dgm:pt modelId="{B4199017-66A3-48EA-881D-7330DD9E95A7}" type="pres">
      <dgm:prSet presAssocID="{4E9ADCD1-0C12-4982-9AA4-62B4B32126B5}" presName="Name35" presStyleLbl="parChTrans1D2" presStyleIdx="0" presStyleCnt="6"/>
      <dgm:spPr/>
    </dgm:pt>
    <dgm:pt modelId="{A4E4CEE6-3170-4CB7-9051-1B8663CABD48}" type="pres">
      <dgm:prSet presAssocID="{A4EF39BF-35FE-4BC6-8463-F3661B682B1D}" presName="hierRoot2" presStyleCnt="0">
        <dgm:presLayoutVars>
          <dgm:hierBranch/>
        </dgm:presLayoutVars>
      </dgm:prSet>
      <dgm:spPr/>
    </dgm:pt>
    <dgm:pt modelId="{178C2136-4A3A-4F3F-8323-F8D581F0C071}" type="pres">
      <dgm:prSet presAssocID="{A4EF39BF-35FE-4BC6-8463-F3661B682B1D}" presName="rootComposite" presStyleCnt="0"/>
      <dgm:spPr/>
    </dgm:pt>
    <dgm:pt modelId="{B4D33206-E0CB-4D9C-9F3D-C90D79B4C851}" type="pres">
      <dgm:prSet presAssocID="{A4EF39BF-35FE-4BC6-8463-F3661B682B1D}" presName="rootText" presStyleLbl="node2" presStyleIdx="0" presStyleCnt="4">
        <dgm:presLayoutVars>
          <dgm:chPref val="3"/>
        </dgm:presLayoutVars>
      </dgm:prSet>
      <dgm:spPr/>
      <dgm:t>
        <a:bodyPr/>
        <a:lstStyle/>
        <a:p>
          <a:endParaRPr lang="lt-LT"/>
        </a:p>
      </dgm:t>
    </dgm:pt>
    <dgm:pt modelId="{F16E33AD-FEAA-4027-AB24-37F3FCEC6911}" type="pres">
      <dgm:prSet presAssocID="{A4EF39BF-35FE-4BC6-8463-F3661B682B1D}" presName="rootConnector" presStyleLbl="node2" presStyleIdx="0" presStyleCnt="4"/>
      <dgm:spPr/>
      <dgm:t>
        <a:bodyPr/>
        <a:lstStyle/>
        <a:p>
          <a:endParaRPr lang="lt-LT"/>
        </a:p>
      </dgm:t>
    </dgm:pt>
    <dgm:pt modelId="{127C1E4F-0D39-47F2-8BDE-D09317B94523}" type="pres">
      <dgm:prSet presAssocID="{A4EF39BF-35FE-4BC6-8463-F3661B682B1D}" presName="hierChild4" presStyleCnt="0"/>
      <dgm:spPr/>
    </dgm:pt>
    <dgm:pt modelId="{FD03BE75-38DF-40FC-BB61-B4199E14F6BA}" type="pres">
      <dgm:prSet presAssocID="{A4EF39BF-35FE-4BC6-8463-F3661B682B1D}" presName="hierChild5" presStyleCnt="0"/>
      <dgm:spPr/>
    </dgm:pt>
    <dgm:pt modelId="{A3570C69-618D-4358-BB43-CA0C709DF5C5}" type="pres">
      <dgm:prSet presAssocID="{9674613B-3287-4B77-A185-866464BB051C}" presName="Name35" presStyleLbl="parChTrans1D2" presStyleIdx="1" presStyleCnt="6"/>
      <dgm:spPr/>
    </dgm:pt>
    <dgm:pt modelId="{DCD946A8-CF01-4208-ACE0-40CE3AFD402E}" type="pres">
      <dgm:prSet presAssocID="{2141EF08-2A80-44F0-963E-0E20AA14C94E}" presName="hierRoot2" presStyleCnt="0">
        <dgm:presLayoutVars>
          <dgm:hierBranch/>
        </dgm:presLayoutVars>
      </dgm:prSet>
      <dgm:spPr/>
    </dgm:pt>
    <dgm:pt modelId="{C51D61D5-3179-463D-A3B3-AD4EF11065C9}" type="pres">
      <dgm:prSet presAssocID="{2141EF08-2A80-44F0-963E-0E20AA14C94E}" presName="rootComposite" presStyleCnt="0"/>
      <dgm:spPr/>
    </dgm:pt>
    <dgm:pt modelId="{AB758E20-5D1E-4FC8-9638-01C9B41ADDAD}" type="pres">
      <dgm:prSet presAssocID="{2141EF08-2A80-44F0-963E-0E20AA14C94E}" presName="rootText" presStyleLbl="node2" presStyleIdx="1" presStyleCnt="4">
        <dgm:presLayoutVars>
          <dgm:chPref val="3"/>
        </dgm:presLayoutVars>
      </dgm:prSet>
      <dgm:spPr/>
      <dgm:t>
        <a:bodyPr/>
        <a:lstStyle/>
        <a:p>
          <a:endParaRPr lang="lt-LT"/>
        </a:p>
      </dgm:t>
    </dgm:pt>
    <dgm:pt modelId="{8E3A2D6E-1229-422B-A45E-252D7EAE1F17}" type="pres">
      <dgm:prSet presAssocID="{2141EF08-2A80-44F0-963E-0E20AA14C94E}" presName="rootConnector" presStyleLbl="node2" presStyleIdx="1" presStyleCnt="4"/>
      <dgm:spPr/>
      <dgm:t>
        <a:bodyPr/>
        <a:lstStyle/>
        <a:p>
          <a:endParaRPr lang="lt-LT"/>
        </a:p>
      </dgm:t>
    </dgm:pt>
    <dgm:pt modelId="{19468960-61C6-4CB6-B87F-A6DBB5B0D16A}" type="pres">
      <dgm:prSet presAssocID="{2141EF08-2A80-44F0-963E-0E20AA14C94E}" presName="hierChild4" presStyleCnt="0"/>
      <dgm:spPr/>
    </dgm:pt>
    <dgm:pt modelId="{BE01601D-D943-478C-987C-13AE0F27FE09}" type="pres">
      <dgm:prSet presAssocID="{2141EF08-2A80-44F0-963E-0E20AA14C94E}" presName="hierChild5" presStyleCnt="0"/>
      <dgm:spPr/>
    </dgm:pt>
    <dgm:pt modelId="{DED80722-7D27-43EC-A2E8-1D39C4B6E90D}" type="pres">
      <dgm:prSet presAssocID="{0BF96EDD-FCD0-472A-A82F-0D375902BC01}" presName="Name35" presStyleLbl="parChTrans1D2" presStyleIdx="2" presStyleCnt="6"/>
      <dgm:spPr/>
    </dgm:pt>
    <dgm:pt modelId="{D653EB9E-C429-4DB8-8DC7-073F80855A90}" type="pres">
      <dgm:prSet presAssocID="{AA489661-82AA-4FED-829C-D5116E5C9C2A}" presName="hierRoot2" presStyleCnt="0">
        <dgm:presLayoutVars>
          <dgm:hierBranch/>
        </dgm:presLayoutVars>
      </dgm:prSet>
      <dgm:spPr/>
    </dgm:pt>
    <dgm:pt modelId="{B7CE53F4-6028-40C6-985D-38B91BB78418}" type="pres">
      <dgm:prSet presAssocID="{AA489661-82AA-4FED-829C-D5116E5C9C2A}" presName="rootComposite" presStyleCnt="0"/>
      <dgm:spPr/>
    </dgm:pt>
    <dgm:pt modelId="{7A9156BC-C6E3-4EFB-9A44-EDCF261CB3CB}" type="pres">
      <dgm:prSet presAssocID="{AA489661-82AA-4FED-829C-D5116E5C9C2A}" presName="rootText" presStyleLbl="node2" presStyleIdx="2" presStyleCnt="4">
        <dgm:presLayoutVars>
          <dgm:chPref val="3"/>
        </dgm:presLayoutVars>
      </dgm:prSet>
      <dgm:spPr/>
      <dgm:t>
        <a:bodyPr/>
        <a:lstStyle/>
        <a:p>
          <a:endParaRPr lang="lt-LT"/>
        </a:p>
      </dgm:t>
    </dgm:pt>
    <dgm:pt modelId="{A43106DD-2029-47C5-9AB2-EE4B1F940F98}" type="pres">
      <dgm:prSet presAssocID="{AA489661-82AA-4FED-829C-D5116E5C9C2A}" presName="rootConnector" presStyleLbl="node2" presStyleIdx="2" presStyleCnt="4"/>
      <dgm:spPr/>
      <dgm:t>
        <a:bodyPr/>
        <a:lstStyle/>
        <a:p>
          <a:endParaRPr lang="lt-LT"/>
        </a:p>
      </dgm:t>
    </dgm:pt>
    <dgm:pt modelId="{40C2DFA8-26F0-40A0-B18C-67BC6FA1673C}" type="pres">
      <dgm:prSet presAssocID="{AA489661-82AA-4FED-829C-D5116E5C9C2A}" presName="hierChild4" presStyleCnt="0"/>
      <dgm:spPr/>
    </dgm:pt>
    <dgm:pt modelId="{B5397590-C38E-44AD-B4A6-69D322004C81}" type="pres">
      <dgm:prSet presAssocID="{AA489661-82AA-4FED-829C-D5116E5C9C2A}" presName="hierChild5" presStyleCnt="0"/>
      <dgm:spPr/>
    </dgm:pt>
    <dgm:pt modelId="{BA58E660-26C2-426B-A828-1B9DED526EF0}" type="pres">
      <dgm:prSet presAssocID="{5B6B7390-F5A6-4CDC-85C1-B0C7832FD6CD}" presName="Name35" presStyleLbl="parChTrans1D2" presStyleIdx="3" presStyleCnt="6"/>
      <dgm:spPr/>
    </dgm:pt>
    <dgm:pt modelId="{4164CE35-9294-479E-B122-B00E0670208C}" type="pres">
      <dgm:prSet presAssocID="{B2DC3F66-C270-46E3-B7B8-44728A58F63A}" presName="hierRoot2" presStyleCnt="0">
        <dgm:presLayoutVars>
          <dgm:hierBranch/>
        </dgm:presLayoutVars>
      </dgm:prSet>
      <dgm:spPr/>
    </dgm:pt>
    <dgm:pt modelId="{F51F5C53-104D-4B42-9C53-F54952B8394D}" type="pres">
      <dgm:prSet presAssocID="{B2DC3F66-C270-46E3-B7B8-44728A58F63A}" presName="rootComposite" presStyleCnt="0"/>
      <dgm:spPr/>
    </dgm:pt>
    <dgm:pt modelId="{85CD8775-60AA-470F-A019-FA9114510CD9}" type="pres">
      <dgm:prSet presAssocID="{B2DC3F66-C270-46E3-B7B8-44728A58F63A}" presName="rootText" presStyleLbl="node2" presStyleIdx="3" presStyleCnt="4">
        <dgm:presLayoutVars>
          <dgm:chPref val="3"/>
        </dgm:presLayoutVars>
      </dgm:prSet>
      <dgm:spPr/>
      <dgm:t>
        <a:bodyPr/>
        <a:lstStyle/>
        <a:p>
          <a:endParaRPr lang="lt-LT"/>
        </a:p>
      </dgm:t>
    </dgm:pt>
    <dgm:pt modelId="{D0DC888A-5EEA-4550-98C4-F5B5048D203A}" type="pres">
      <dgm:prSet presAssocID="{B2DC3F66-C270-46E3-B7B8-44728A58F63A}" presName="rootConnector" presStyleLbl="node2" presStyleIdx="3" presStyleCnt="4"/>
      <dgm:spPr/>
      <dgm:t>
        <a:bodyPr/>
        <a:lstStyle/>
        <a:p>
          <a:endParaRPr lang="lt-LT"/>
        </a:p>
      </dgm:t>
    </dgm:pt>
    <dgm:pt modelId="{24063050-2A42-49A8-B5F0-45E5260405B1}" type="pres">
      <dgm:prSet presAssocID="{B2DC3F66-C270-46E3-B7B8-44728A58F63A}" presName="hierChild4" presStyleCnt="0"/>
      <dgm:spPr/>
    </dgm:pt>
    <dgm:pt modelId="{A753772C-2554-4EBE-813C-F2715EF8517F}" type="pres">
      <dgm:prSet presAssocID="{B2DC3F66-C270-46E3-B7B8-44728A58F63A}" presName="hierChild5" presStyleCnt="0"/>
      <dgm:spPr/>
    </dgm:pt>
    <dgm:pt modelId="{7442AD73-CC23-4E62-A74A-330C7160DA01}" type="pres">
      <dgm:prSet presAssocID="{18A4E6A2-0F66-46D0-8C64-B62EAD919967}" presName="hierChild3" presStyleCnt="0"/>
      <dgm:spPr/>
    </dgm:pt>
    <dgm:pt modelId="{4EB30410-0BF5-4041-8B2C-19434890D183}" type="pres">
      <dgm:prSet presAssocID="{4FBF6229-2FAF-4B67-A7C8-65DA7DE2FCA8}" presName="Name111" presStyleLbl="parChTrans1D2" presStyleIdx="4" presStyleCnt="6"/>
      <dgm:spPr/>
    </dgm:pt>
    <dgm:pt modelId="{7213FE7A-8AFF-4B03-A45D-3839BEDC9E8B}" type="pres">
      <dgm:prSet presAssocID="{16F518F3-E9D4-4F44-A49B-5AFF05A5264C}" presName="hierRoot3" presStyleCnt="0">
        <dgm:presLayoutVars>
          <dgm:hierBranch/>
        </dgm:presLayoutVars>
      </dgm:prSet>
      <dgm:spPr/>
    </dgm:pt>
    <dgm:pt modelId="{616B1C42-1D17-4798-86E1-030667048A84}" type="pres">
      <dgm:prSet presAssocID="{16F518F3-E9D4-4F44-A49B-5AFF05A5264C}" presName="rootComposite3" presStyleCnt="0"/>
      <dgm:spPr/>
    </dgm:pt>
    <dgm:pt modelId="{C6691D60-2A11-4FBC-93CA-F377D0C7B8D1}" type="pres">
      <dgm:prSet presAssocID="{16F518F3-E9D4-4F44-A49B-5AFF05A5264C}" presName="rootText3" presStyleLbl="asst1" presStyleIdx="0" presStyleCnt="2">
        <dgm:presLayoutVars>
          <dgm:chPref val="3"/>
        </dgm:presLayoutVars>
      </dgm:prSet>
      <dgm:spPr/>
      <dgm:t>
        <a:bodyPr/>
        <a:lstStyle/>
        <a:p>
          <a:endParaRPr lang="lt-LT"/>
        </a:p>
      </dgm:t>
    </dgm:pt>
    <dgm:pt modelId="{EAF711E7-9FBC-4D00-B4F2-86BAC48EC3C6}" type="pres">
      <dgm:prSet presAssocID="{16F518F3-E9D4-4F44-A49B-5AFF05A5264C}" presName="rootConnector3" presStyleLbl="asst1" presStyleIdx="0" presStyleCnt="2"/>
      <dgm:spPr/>
      <dgm:t>
        <a:bodyPr/>
        <a:lstStyle/>
        <a:p>
          <a:endParaRPr lang="lt-LT"/>
        </a:p>
      </dgm:t>
    </dgm:pt>
    <dgm:pt modelId="{A879EB48-8856-4A4F-A6FD-BF12028080A5}" type="pres">
      <dgm:prSet presAssocID="{16F518F3-E9D4-4F44-A49B-5AFF05A5264C}" presName="hierChild6" presStyleCnt="0"/>
      <dgm:spPr/>
    </dgm:pt>
    <dgm:pt modelId="{5EA3BC54-3B7E-43B9-8132-D5C16C7442BC}" type="pres">
      <dgm:prSet presAssocID="{CF299A93-A641-4C04-9D44-339A30C6A04F}" presName="Name35" presStyleLbl="parChTrans1D3" presStyleIdx="0" presStyleCnt="2"/>
      <dgm:spPr/>
    </dgm:pt>
    <dgm:pt modelId="{CDBAF9F6-35CE-4ABA-8EC9-8A24B8D77AAC}" type="pres">
      <dgm:prSet presAssocID="{143686BE-34E9-42B7-B19A-04468784DBE7}" presName="hierRoot2" presStyleCnt="0">
        <dgm:presLayoutVars>
          <dgm:hierBranch val="r"/>
        </dgm:presLayoutVars>
      </dgm:prSet>
      <dgm:spPr/>
    </dgm:pt>
    <dgm:pt modelId="{3208459C-5ADB-4F83-ABEF-960A17127C76}" type="pres">
      <dgm:prSet presAssocID="{143686BE-34E9-42B7-B19A-04468784DBE7}" presName="rootComposite" presStyleCnt="0"/>
      <dgm:spPr/>
    </dgm:pt>
    <dgm:pt modelId="{A86FD5BD-9257-4A0D-809D-84D7721E2E11}" type="pres">
      <dgm:prSet presAssocID="{143686BE-34E9-42B7-B19A-04468784DBE7}" presName="rootText" presStyleLbl="node3" presStyleIdx="0" presStyleCnt="2">
        <dgm:presLayoutVars>
          <dgm:chPref val="3"/>
        </dgm:presLayoutVars>
      </dgm:prSet>
      <dgm:spPr/>
      <dgm:t>
        <a:bodyPr/>
        <a:lstStyle/>
        <a:p>
          <a:endParaRPr lang="lt-LT"/>
        </a:p>
      </dgm:t>
    </dgm:pt>
    <dgm:pt modelId="{7F414CEA-24B7-470A-9F59-0CB38F97BA03}" type="pres">
      <dgm:prSet presAssocID="{143686BE-34E9-42B7-B19A-04468784DBE7}" presName="rootConnector" presStyleLbl="node3" presStyleIdx="0" presStyleCnt="2"/>
      <dgm:spPr/>
      <dgm:t>
        <a:bodyPr/>
        <a:lstStyle/>
        <a:p>
          <a:endParaRPr lang="lt-LT"/>
        </a:p>
      </dgm:t>
    </dgm:pt>
    <dgm:pt modelId="{8BBC376C-EDDB-412D-AD2B-399DD144DA89}" type="pres">
      <dgm:prSet presAssocID="{143686BE-34E9-42B7-B19A-04468784DBE7}" presName="hierChild4" presStyleCnt="0"/>
      <dgm:spPr/>
    </dgm:pt>
    <dgm:pt modelId="{A76C7722-229B-4E89-A637-1B978DBAF471}" type="pres">
      <dgm:prSet presAssocID="{143686BE-34E9-42B7-B19A-04468784DBE7}" presName="hierChild5" presStyleCnt="0"/>
      <dgm:spPr/>
    </dgm:pt>
    <dgm:pt modelId="{7C87B2D1-9FC2-4C33-9D47-0D429AA61B7B}" type="pres">
      <dgm:prSet presAssocID="{16F518F3-E9D4-4F44-A49B-5AFF05A5264C}" presName="hierChild7" presStyleCnt="0"/>
      <dgm:spPr/>
    </dgm:pt>
    <dgm:pt modelId="{F9F890EB-3557-421A-A498-27356371DABA}" type="pres">
      <dgm:prSet presAssocID="{1102D803-CBBA-441C-87E4-BF859A548D99}" presName="Name111" presStyleLbl="parChTrans1D2" presStyleIdx="5" presStyleCnt="6"/>
      <dgm:spPr/>
    </dgm:pt>
    <dgm:pt modelId="{80F54650-9824-45C8-AC19-5032222B1134}" type="pres">
      <dgm:prSet presAssocID="{A949B2E9-45EF-4CA2-AAD1-5AB2E9448954}" presName="hierRoot3" presStyleCnt="0">
        <dgm:presLayoutVars>
          <dgm:hierBranch/>
        </dgm:presLayoutVars>
      </dgm:prSet>
      <dgm:spPr/>
    </dgm:pt>
    <dgm:pt modelId="{59F44069-F1BE-4748-A1D6-D30017D158C6}" type="pres">
      <dgm:prSet presAssocID="{A949B2E9-45EF-4CA2-AAD1-5AB2E9448954}" presName="rootComposite3" presStyleCnt="0"/>
      <dgm:spPr/>
    </dgm:pt>
    <dgm:pt modelId="{1A2B8155-E7E8-46C6-9D8A-3B0223FB72AB}" type="pres">
      <dgm:prSet presAssocID="{A949B2E9-45EF-4CA2-AAD1-5AB2E9448954}" presName="rootText3" presStyleLbl="asst1" presStyleIdx="1" presStyleCnt="2">
        <dgm:presLayoutVars>
          <dgm:chPref val="3"/>
        </dgm:presLayoutVars>
      </dgm:prSet>
      <dgm:spPr/>
      <dgm:t>
        <a:bodyPr/>
        <a:lstStyle/>
        <a:p>
          <a:endParaRPr lang="lt-LT"/>
        </a:p>
      </dgm:t>
    </dgm:pt>
    <dgm:pt modelId="{8D3133ED-1A43-426F-883C-7B2D6805F615}" type="pres">
      <dgm:prSet presAssocID="{A949B2E9-45EF-4CA2-AAD1-5AB2E9448954}" presName="rootConnector3" presStyleLbl="asst1" presStyleIdx="1" presStyleCnt="2"/>
      <dgm:spPr/>
      <dgm:t>
        <a:bodyPr/>
        <a:lstStyle/>
        <a:p>
          <a:endParaRPr lang="lt-LT"/>
        </a:p>
      </dgm:t>
    </dgm:pt>
    <dgm:pt modelId="{DD83E8A3-3CF2-433D-840E-FC92F4EC724A}" type="pres">
      <dgm:prSet presAssocID="{A949B2E9-45EF-4CA2-AAD1-5AB2E9448954}" presName="hierChild6" presStyleCnt="0"/>
      <dgm:spPr/>
    </dgm:pt>
    <dgm:pt modelId="{BABC6099-89BC-4ADD-B8D7-0C6BABA3B4DA}" type="pres">
      <dgm:prSet presAssocID="{F1DFAA95-FE78-4EE8-AB0E-93F5C0EEA030}" presName="Name35" presStyleLbl="parChTrans1D3" presStyleIdx="1" presStyleCnt="2"/>
      <dgm:spPr/>
    </dgm:pt>
    <dgm:pt modelId="{F7488F57-F925-48D9-96FC-22D0770099FE}" type="pres">
      <dgm:prSet presAssocID="{EE84C15F-355E-48D8-9C74-A2A7ED72A67E}" presName="hierRoot2" presStyleCnt="0">
        <dgm:presLayoutVars>
          <dgm:hierBranch val="r"/>
        </dgm:presLayoutVars>
      </dgm:prSet>
      <dgm:spPr/>
    </dgm:pt>
    <dgm:pt modelId="{F8242A43-7F58-43D3-8315-598DA63289E6}" type="pres">
      <dgm:prSet presAssocID="{EE84C15F-355E-48D8-9C74-A2A7ED72A67E}" presName="rootComposite" presStyleCnt="0"/>
      <dgm:spPr/>
    </dgm:pt>
    <dgm:pt modelId="{060B45B0-8473-42DC-9694-09ED2B2623AB}" type="pres">
      <dgm:prSet presAssocID="{EE84C15F-355E-48D8-9C74-A2A7ED72A67E}" presName="rootText" presStyleLbl="node3" presStyleIdx="1" presStyleCnt="2">
        <dgm:presLayoutVars>
          <dgm:chPref val="3"/>
        </dgm:presLayoutVars>
      </dgm:prSet>
      <dgm:spPr/>
      <dgm:t>
        <a:bodyPr/>
        <a:lstStyle/>
        <a:p>
          <a:endParaRPr lang="lt-LT"/>
        </a:p>
      </dgm:t>
    </dgm:pt>
    <dgm:pt modelId="{25B71000-5851-40F6-B059-FBDA051C8FD4}" type="pres">
      <dgm:prSet presAssocID="{EE84C15F-355E-48D8-9C74-A2A7ED72A67E}" presName="rootConnector" presStyleLbl="node3" presStyleIdx="1" presStyleCnt="2"/>
      <dgm:spPr/>
      <dgm:t>
        <a:bodyPr/>
        <a:lstStyle/>
        <a:p>
          <a:endParaRPr lang="lt-LT"/>
        </a:p>
      </dgm:t>
    </dgm:pt>
    <dgm:pt modelId="{FE14A5BB-6716-45E6-8BDA-09B600305F4C}" type="pres">
      <dgm:prSet presAssocID="{EE84C15F-355E-48D8-9C74-A2A7ED72A67E}" presName="hierChild4" presStyleCnt="0"/>
      <dgm:spPr/>
    </dgm:pt>
    <dgm:pt modelId="{00088845-E011-4C68-9C5F-38599039CEBB}" type="pres">
      <dgm:prSet presAssocID="{EE84C15F-355E-48D8-9C74-A2A7ED72A67E}" presName="hierChild5" presStyleCnt="0"/>
      <dgm:spPr/>
    </dgm:pt>
    <dgm:pt modelId="{D682F3E3-47EA-40E6-9046-6BF647F646B4}" type="pres">
      <dgm:prSet presAssocID="{A949B2E9-45EF-4CA2-AAD1-5AB2E9448954}" presName="hierChild7" presStyleCnt="0"/>
      <dgm:spPr/>
    </dgm:pt>
  </dgm:ptLst>
  <dgm:cxnLst>
    <dgm:cxn modelId="{8FC41EFE-3EB6-4F7C-BCCA-A47C25A789DB}" srcId="{18A4E6A2-0F66-46D0-8C64-B62EAD919967}" destId="{2141EF08-2A80-44F0-963E-0E20AA14C94E}" srcOrd="3" destOrd="0" parTransId="{9674613B-3287-4B77-A185-866464BB051C}" sibTransId="{890358F3-AA94-46EB-BE32-814BA2AAAAA9}"/>
    <dgm:cxn modelId="{0E99E533-6660-4DD5-A81E-323E59A9657F}" srcId="{18A4E6A2-0F66-46D0-8C64-B62EAD919967}" destId="{AA489661-82AA-4FED-829C-D5116E5C9C2A}" srcOrd="4" destOrd="0" parTransId="{0BF96EDD-FCD0-472A-A82F-0D375902BC01}" sibTransId="{862495CF-A72B-4AF0-8852-5A92E91EC499}"/>
    <dgm:cxn modelId="{BBBD5EAD-C45E-4092-962B-7555BA1E654E}" type="presOf" srcId="{1102D803-CBBA-441C-87E4-BF859A548D99}" destId="{F9F890EB-3557-421A-A498-27356371DABA}" srcOrd="0" destOrd="0" presId="urn:microsoft.com/office/officeart/2005/8/layout/orgChart1"/>
    <dgm:cxn modelId="{4946C0A9-0C96-4A8C-9786-CBA164AE1822}" type="presOf" srcId="{F1DFAA95-FE78-4EE8-AB0E-93F5C0EEA030}" destId="{BABC6099-89BC-4ADD-B8D7-0C6BABA3B4DA}" srcOrd="0" destOrd="0" presId="urn:microsoft.com/office/officeart/2005/8/layout/orgChart1"/>
    <dgm:cxn modelId="{B6967A20-885E-4DDD-B475-593D85139631}" type="presOf" srcId="{5B6B7390-F5A6-4CDC-85C1-B0C7832FD6CD}" destId="{BA58E660-26C2-426B-A828-1B9DED526EF0}" srcOrd="0" destOrd="0" presId="urn:microsoft.com/office/officeart/2005/8/layout/orgChart1"/>
    <dgm:cxn modelId="{75F59BDA-D436-4AC2-A4A3-750E45F133CE}" type="presOf" srcId="{4FBF6229-2FAF-4B67-A7C8-65DA7DE2FCA8}" destId="{4EB30410-0BF5-4041-8B2C-19434890D183}" srcOrd="0" destOrd="0" presId="urn:microsoft.com/office/officeart/2005/8/layout/orgChart1"/>
    <dgm:cxn modelId="{EAEA92AF-6EEB-44A0-B382-000069909C1F}" type="presOf" srcId="{143686BE-34E9-42B7-B19A-04468784DBE7}" destId="{A86FD5BD-9257-4A0D-809D-84D7721E2E11}" srcOrd="0" destOrd="0" presId="urn:microsoft.com/office/officeart/2005/8/layout/orgChart1"/>
    <dgm:cxn modelId="{C6FFE5BA-4E46-4919-BF6A-DD5BD804BAFB}" type="presOf" srcId="{A4EF39BF-35FE-4BC6-8463-F3661B682B1D}" destId="{B4D33206-E0CB-4D9C-9F3D-C90D79B4C851}" srcOrd="0" destOrd="0" presId="urn:microsoft.com/office/officeart/2005/8/layout/orgChart1"/>
    <dgm:cxn modelId="{EDED72B8-47A0-46B8-A25A-D794199AD497}" type="presOf" srcId="{AA489661-82AA-4FED-829C-D5116E5C9C2A}" destId="{7A9156BC-C6E3-4EFB-9A44-EDCF261CB3CB}" srcOrd="0" destOrd="0" presId="urn:microsoft.com/office/officeart/2005/8/layout/orgChart1"/>
    <dgm:cxn modelId="{EF9701B1-9460-4E06-B188-DCC0FAEEDF6A}" type="presOf" srcId="{EE84C15F-355E-48D8-9C74-A2A7ED72A67E}" destId="{25B71000-5851-40F6-B059-FBDA051C8FD4}" srcOrd="1" destOrd="0" presId="urn:microsoft.com/office/officeart/2005/8/layout/orgChart1"/>
    <dgm:cxn modelId="{C49ED83D-1469-4174-ABC0-421116411064}" type="presOf" srcId="{18A4E6A2-0F66-46D0-8C64-B62EAD919967}" destId="{53E1D5DC-3911-436D-AFAA-4FF0D8E77098}" srcOrd="0" destOrd="0" presId="urn:microsoft.com/office/officeart/2005/8/layout/orgChart1"/>
    <dgm:cxn modelId="{3A86D27E-ED09-4AA5-BE6B-FD4F2485B94C}" type="presOf" srcId="{2141EF08-2A80-44F0-963E-0E20AA14C94E}" destId="{8E3A2D6E-1229-422B-A45E-252D7EAE1F17}" srcOrd="1" destOrd="0" presId="urn:microsoft.com/office/officeart/2005/8/layout/orgChart1"/>
    <dgm:cxn modelId="{3724A1E3-F77E-488B-8962-1439A19557FD}" type="presOf" srcId="{16F518F3-E9D4-4F44-A49B-5AFF05A5264C}" destId="{C6691D60-2A11-4FBC-93CA-F377D0C7B8D1}" srcOrd="0" destOrd="0" presId="urn:microsoft.com/office/officeart/2005/8/layout/orgChart1"/>
    <dgm:cxn modelId="{2E2A78DB-4711-4E56-A841-A9957DF014EF}" srcId="{18A4E6A2-0F66-46D0-8C64-B62EAD919967}" destId="{A949B2E9-45EF-4CA2-AAD1-5AB2E9448954}" srcOrd="1" destOrd="0" parTransId="{1102D803-CBBA-441C-87E4-BF859A548D99}" sibTransId="{8E7671B9-BF43-44DB-93B3-7A43D206BEEF}"/>
    <dgm:cxn modelId="{3BC413ED-3CA7-48C1-BCCA-0D40299A6492}" type="presOf" srcId="{9674613B-3287-4B77-A185-866464BB051C}" destId="{A3570C69-618D-4358-BB43-CA0C709DF5C5}" srcOrd="0" destOrd="0" presId="urn:microsoft.com/office/officeart/2005/8/layout/orgChart1"/>
    <dgm:cxn modelId="{9F82C4C6-037A-4056-ADCA-705F133B26CD}" type="presOf" srcId="{B2DC3F66-C270-46E3-B7B8-44728A58F63A}" destId="{D0DC888A-5EEA-4550-98C4-F5B5048D203A}" srcOrd="1" destOrd="0" presId="urn:microsoft.com/office/officeart/2005/8/layout/orgChart1"/>
    <dgm:cxn modelId="{501BC1FA-B91A-4B2B-A917-EBF951F93CE0}" type="presOf" srcId="{A949B2E9-45EF-4CA2-AAD1-5AB2E9448954}" destId="{8D3133ED-1A43-426F-883C-7B2D6805F615}" srcOrd="1" destOrd="0" presId="urn:microsoft.com/office/officeart/2005/8/layout/orgChart1"/>
    <dgm:cxn modelId="{9BDB94AB-EBD0-48D2-B5BE-4235A0280A47}" type="presOf" srcId="{0BF96EDD-FCD0-472A-A82F-0D375902BC01}" destId="{DED80722-7D27-43EC-A2E8-1D39C4B6E90D}" srcOrd="0" destOrd="0" presId="urn:microsoft.com/office/officeart/2005/8/layout/orgChart1"/>
    <dgm:cxn modelId="{82DBBA52-0037-4CCF-A6B5-756A3B324EBF}" srcId="{16F518F3-E9D4-4F44-A49B-5AFF05A5264C}" destId="{143686BE-34E9-42B7-B19A-04468784DBE7}" srcOrd="0" destOrd="0" parTransId="{CF299A93-A641-4C04-9D44-339A30C6A04F}" sibTransId="{6C6573F0-6515-4CBA-9F3B-7EC4B7C88F4F}"/>
    <dgm:cxn modelId="{E419BD71-8DA3-4DC1-9036-E84F4A73FB5C}" type="presOf" srcId="{B2DC3F66-C270-46E3-B7B8-44728A58F63A}" destId="{85CD8775-60AA-470F-A019-FA9114510CD9}" srcOrd="0" destOrd="0" presId="urn:microsoft.com/office/officeart/2005/8/layout/orgChart1"/>
    <dgm:cxn modelId="{FCF03FB2-61CA-47B7-87D9-C86F97BD487A}" srcId="{18A4E6A2-0F66-46D0-8C64-B62EAD919967}" destId="{A4EF39BF-35FE-4BC6-8463-F3661B682B1D}" srcOrd="2" destOrd="0" parTransId="{4E9ADCD1-0C12-4982-9AA4-62B4B32126B5}" sibTransId="{57FCF3FA-0996-42B1-8DA5-CECF25AEDBEE}"/>
    <dgm:cxn modelId="{8BF7FA22-868A-457A-958D-724667461351}" type="presOf" srcId="{16F518F3-E9D4-4F44-A49B-5AFF05A5264C}" destId="{EAF711E7-9FBC-4D00-B4F2-86BAC48EC3C6}" srcOrd="1" destOrd="0" presId="urn:microsoft.com/office/officeart/2005/8/layout/orgChart1"/>
    <dgm:cxn modelId="{0EF1B05D-F617-4A5C-85D2-95B61D35ECF0}" srcId="{18A4E6A2-0F66-46D0-8C64-B62EAD919967}" destId="{B2DC3F66-C270-46E3-B7B8-44728A58F63A}" srcOrd="5" destOrd="0" parTransId="{5B6B7390-F5A6-4CDC-85C1-B0C7832FD6CD}" sibTransId="{EAACEB3B-DE69-45F7-9955-E321AC6E183B}"/>
    <dgm:cxn modelId="{B986DD8F-A74D-497F-9C61-59C2F107AD5E}" srcId="{06C23DFA-7532-44D8-903F-66BE7FCD993D}" destId="{18A4E6A2-0F66-46D0-8C64-B62EAD919967}" srcOrd="0" destOrd="0" parTransId="{4FD2C830-A7D0-4378-87E7-41BE49F3DFA4}" sibTransId="{1903E248-6FD7-4096-8422-4FC2D9076DE9}"/>
    <dgm:cxn modelId="{EDF5B0DE-8B4D-45EA-8538-FB3D2DC9DB40}" type="presOf" srcId="{EE84C15F-355E-48D8-9C74-A2A7ED72A67E}" destId="{060B45B0-8473-42DC-9694-09ED2B2623AB}" srcOrd="0" destOrd="0" presId="urn:microsoft.com/office/officeart/2005/8/layout/orgChart1"/>
    <dgm:cxn modelId="{569EEF86-24B1-4AA4-840B-A64B8F0EA58E}" type="presOf" srcId="{18A4E6A2-0F66-46D0-8C64-B62EAD919967}" destId="{75A8CD95-EDCE-4E7A-A990-C2FE83C2E17F}" srcOrd="1" destOrd="0" presId="urn:microsoft.com/office/officeart/2005/8/layout/orgChart1"/>
    <dgm:cxn modelId="{99D291D4-E0B1-4F82-9E5B-220AAFBE47A6}" type="presOf" srcId="{2141EF08-2A80-44F0-963E-0E20AA14C94E}" destId="{AB758E20-5D1E-4FC8-9638-01C9B41ADDAD}" srcOrd="0" destOrd="0" presId="urn:microsoft.com/office/officeart/2005/8/layout/orgChart1"/>
    <dgm:cxn modelId="{B687CC9E-7687-4827-A70A-003B53C249CF}" srcId="{A949B2E9-45EF-4CA2-AAD1-5AB2E9448954}" destId="{EE84C15F-355E-48D8-9C74-A2A7ED72A67E}" srcOrd="0" destOrd="0" parTransId="{F1DFAA95-FE78-4EE8-AB0E-93F5C0EEA030}" sibTransId="{84429CA3-3D7E-4F9A-AD39-46343DD89D41}"/>
    <dgm:cxn modelId="{67CD6DA1-F917-4746-826E-7EE3A91578E3}" type="presOf" srcId="{CF299A93-A641-4C04-9D44-339A30C6A04F}" destId="{5EA3BC54-3B7E-43B9-8132-D5C16C7442BC}" srcOrd="0" destOrd="0" presId="urn:microsoft.com/office/officeart/2005/8/layout/orgChart1"/>
    <dgm:cxn modelId="{160971EB-332B-4DC2-ABBC-E48E2D5701AF}" type="presOf" srcId="{AA489661-82AA-4FED-829C-D5116E5C9C2A}" destId="{A43106DD-2029-47C5-9AB2-EE4B1F940F98}" srcOrd="1" destOrd="0" presId="urn:microsoft.com/office/officeart/2005/8/layout/orgChart1"/>
    <dgm:cxn modelId="{B30C8496-FB95-457E-97F7-57AF5DF49866}" type="presOf" srcId="{A4EF39BF-35FE-4BC6-8463-F3661B682B1D}" destId="{F16E33AD-FEAA-4027-AB24-37F3FCEC6911}" srcOrd="1" destOrd="0" presId="urn:microsoft.com/office/officeart/2005/8/layout/orgChart1"/>
    <dgm:cxn modelId="{6400EBD8-055E-4B67-8EED-D96D0F029CF6}" type="presOf" srcId="{A949B2E9-45EF-4CA2-AAD1-5AB2E9448954}" destId="{1A2B8155-E7E8-46C6-9D8A-3B0223FB72AB}" srcOrd="0" destOrd="0" presId="urn:microsoft.com/office/officeart/2005/8/layout/orgChart1"/>
    <dgm:cxn modelId="{A6B63EEA-7AD4-458C-BA2D-117BD161AFF9}" type="presOf" srcId="{06C23DFA-7532-44D8-903F-66BE7FCD993D}" destId="{ABFB2487-DA69-4F1E-971B-A2FD50C3526F}" srcOrd="0" destOrd="0" presId="urn:microsoft.com/office/officeart/2005/8/layout/orgChart1"/>
    <dgm:cxn modelId="{C65E77F2-A751-4006-A3D0-DE278B1A0A27}" type="presOf" srcId="{4E9ADCD1-0C12-4982-9AA4-62B4B32126B5}" destId="{B4199017-66A3-48EA-881D-7330DD9E95A7}" srcOrd="0" destOrd="0" presId="urn:microsoft.com/office/officeart/2005/8/layout/orgChart1"/>
    <dgm:cxn modelId="{27C7D2A4-4D02-4DAB-AC5B-AE78C9663673}" srcId="{18A4E6A2-0F66-46D0-8C64-B62EAD919967}" destId="{16F518F3-E9D4-4F44-A49B-5AFF05A5264C}" srcOrd="0" destOrd="0" parTransId="{4FBF6229-2FAF-4B67-A7C8-65DA7DE2FCA8}" sibTransId="{739E0C6B-3BB1-4E55-89AE-83B5B28D3282}"/>
    <dgm:cxn modelId="{E539D4CA-10F3-4B25-9FED-0A7EA2D16F2D}" type="presOf" srcId="{143686BE-34E9-42B7-B19A-04468784DBE7}" destId="{7F414CEA-24B7-470A-9F59-0CB38F97BA03}" srcOrd="1" destOrd="0" presId="urn:microsoft.com/office/officeart/2005/8/layout/orgChart1"/>
    <dgm:cxn modelId="{F58F74D1-EA09-47EA-BE5A-7CB46D29586B}" type="presParOf" srcId="{ABFB2487-DA69-4F1E-971B-A2FD50C3526F}" destId="{B9EC93E7-029F-4BFF-9FE5-A6244F263E24}" srcOrd="0" destOrd="0" presId="urn:microsoft.com/office/officeart/2005/8/layout/orgChart1"/>
    <dgm:cxn modelId="{1500AC13-D608-4776-B816-D88B76AA848C}" type="presParOf" srcId="{B9EC93E7-029F-4BFF-9FE5-A6244F263E24}" destId="{CCF99CEC-C7A4-4BE3-98DE-64C1EA67BBCA}" srcOrd="0" destOrd="0" presId="urn:microsoft.com/office/officeart/2005/8/layout/orgChart1"/>
    <dgm:cxn modelId="{E422F8C1-F75B-48AA-B7F0-2D243D3BFA3D}" type="presParOf" srcId="{CCF99CEC-C7A4-4BE3-98DE-64C1EA67BBCA}" destId="{53E1D5DC-3911-436D-AFAA-4FF0D8E77098}" srcOrd="0" destOrd="0" presId="urn:microsoft.com/office/officeart/2005/8/layout/orgChart1"/>
    <dgm:cxn modelId="{FA7A7209-7B30-4E62-B261-E5728B91F9BE}" type="presParOf" srcId="{CCF99CEC-C7A4-4BE3-98DE-64C1EA67BBCA}" destId="{75A8CD95-EDCE-4E7A-A990-C2FE83C2E17F}" srcOrd="1" destOrd="0" presId="urn:microsoft.com/office/officeart/2005/8/layout/orgChart1"/>
    <dgm:cxn modelId="{E9AD849B-4A9F-4372-AEE7-20362064E4C8}" type="presParOf" srcId="{B9EC93E7-029F-4BFF-9FE5-A6244F263E24}" destId="{B2E94137-69DF-494A-A181-4F7AA877A321}" srcOrd="1" destOrd="0" presId="urn:microsoft.com/office/officeart/2005/8/layout/orgChart1"/>
    <dgm:cxn modelId="{A22C6A1E-D451-4D1F-809D-5F93BFB562F2}" type="presParOf" srcId="{B2E94137-69DF-494A-A181-4F7AA877A321}" destId="{B4199017-66A3-48EA-881D-7330DD9E95A7}" srcOrd="0" destOrd="0" presId="urn:microsoft.com/office/officeart/2005/8/layout/orgChart1"/>
    <dgm:cxn modelId="{F29C7406-B806-4957-A0CD-5912302549C8}" type="presParOf" srcId="{B2E94137-69DF-494A-A181-4F7AA877A321}" destId="{A4E4CEE6-3170-4CB7-9051-1B8663CABD48}" srcOrd="1" destOrd="0" presId="urn:microsoft.com/office/officeart/2005/8/layout/orgChart1"/>
    <dgm:cxn modelId="{A16ECD5D-32A6-4CD1-B658-ABB6DE07D65B}" type="presParOf" srcId="{A4E4CEE6-3170-4CB7-9051-1B8663CABD48}" destId="{178C2136-4A3A-4F3F-8323-F8D581F0C071}" srcOrd="0" destOrd="0" presId="urn:microsoft.com/office/officeart/2005/8/layout/orgChart1"/>
    <dgm:cxn modelId="{4E259B2C-1AA0-4387-8DF3-28B8CE11EFCC}" type="presParOf" srcId="{178C2136-4A3A-4F3F-8323-F8D581F0C071}" destId="{B4D33206-E0CB-4D9C-9F3D-C90D79B4C851}" srcOrd="0" destOrd="0" presId="urn:microsoft.com/office/officeart/2005/8/layout/orgChart1"/>
    <dgm:cxn modelId="{503633F1-90F2-4417-8A63-2B0BCC884959}" type="presParOf" srcId="{178C2136-4A3A-4F3F-8323-F8D581F0C071}" destId="{F16E33AD-FEAA-4027-AB24-37F3FCEC6911}" srcOrd="1" destOrd="0" presId="urn:microsoft.com/office/officeart/2005/8/layout/orgChart1"/>
    <dgm:cxn modelId="{1CA5C294-DE6A-41CC-AF9A-0DD60C839487}" type="presParOf" srcId="{A4E4CEE6-3170-4CB7-9051-1B8663CABD48}" destId="{127C1E4F-0D39-47F2-8BDE-D09317B94523}" srcOrd="1" destOrd="0" presId="urn:microsoft.com/office/officeart/2005/8/layout/orgChart1"/>
    <dgm:cxn modelId="{8BD33785-0254-4AE6-8A9D-E090BE0A9684}" type="presParOf" srcId="{A4E4CEE6-3170-4CB7-9051-1B8663CABD48}" destId="{FD03BE75-38DF-40FC-BB61-B4199E14F6BA}" srcOrd="2" destOrd="0" presId="urn:microsoft.com/office/officeart/2005/8/layout/orgChart1"/>
    <dgm:cxn modelId="{31D07C6C-6F0D-4642-AAB8-E95A4BD7DE14}" type="presParOf" srcId="{B2E94137-69DF-494A-A181-4F7AA877A321}" destId="{A3570C69-618D-4358-BB43-CA0C709DF5C5}" srcOrd="2" destOrd="0" presId="urn:microsoft.com/office/officeart/2005/8/layout/orgChart1"/>
    <dgm:cxn modelId="{62EDC767-3445-4C03-B3CB-8A497E7E1052}" type="presParOf" srcId="{B2E94137-69DF-494A-A181-4F7AA877A321}" destId="{DCD946A8-CF01-4208-ACE0-40CE3AFD402E}" srcOrd="3" destOrd="0" presId="urn:microsoft.com/office/officeart/2005/8/layout/orgChart1"/>
    <dgm:cxn modelId="{828BBFD7-857F-441A-9520-8F3ADFD53378}" type="presParOf" srcId="{DCD946A8-CF01-4208-ACE0-40CE3AFD402E}" destId="{C51D61D5-3179-463D-A3B3-AD4EF11065C9}" srcOrd="0" destOrd="0" presId="urn:microsoft.com/office/officeart/2005/8/layout/orgChart1"/>
    <dgm:cxn modelId="{8A35ADD6-CA9B-4869-AD9D-3CF1167FCCB6}" type="presParOf" srcId="{C51D61D5-3179-463D-A3B3-AD4EF11065C9}" destId="{AB758E20-5D1E-4FC8-9638-01C9B41ADDAD}" srcOrd="0" destOrd="0" presId="urn:microsoft.com/office/officeart/2005/8/layout/orgChart1"/>
    <dgm:cxn modelId="{554E3548-D868-4D49-9F75-1B93ABEECF94}" type="presParOf" srcId="{C51D61D5-3179-463D-A3B3-AD4EF11065C9}" destId="{8E3A2D6E-1229-422B-A45E-252D7EAE1F17}" srcOrd="1" destOrd="0" presId="urn:microsoft.com/office/officeart/2005/8/layout/orgChart1"/>
    <dgm:cxn modelId="{70B2337B-2759-4FAA-A369-4EDD7AFB4DC8}" type="presParOf" srcId="{DCD946A8-CF01-4208-ACE0-40CE3AFD402E}" destId="{19468960-61C6-4CB6-B87F-A6DBB5B0D16A}" srcOrd="1" destOrd="0" presId="urn:microsoft.com/office/officeart/2005/8/layout/orgChart1"/>
    <dgm:cxn modelId="{1DB0B129-1527-46CB-B16D-469520EB44E4}" type="presParOf" srcId="{DCD946A8-CF01-4208-ACE0-40CE3AFD402E}" destId="{BE01601D-D943-478C-987C-13AE0F27FE09}" srcOrd="2" destOrd="0" presId="urn:microsoft.com/office/officeart/2005/8/layout/orgChart1"/>
    <dgm:cxn modelId="{4E788820-A365-481D-A964-7EC3D160D46A}" type="presParOf" srcId="{B2E94137-69DF-494A-A181-4F7AA877A321}" destId="{DED80722-7D27-43EC-A2E8-1D39C4B6E90D}" srcOrd="4" destOrd="0" presId="urn:microsoft.com/office/officeart/2005/8/layout/orgChart1"/>
    <dgm:cxn modelId="{EECE1840-B324-490A-A018-09ABDA366012}" type="presParOf" srcId="{B2E94137-69DF-494A-A181-4F7AA877A321}" destId="{D653EB9E-C429-4DB8-8DC7-073F80855A90}" srcOrd="5" destOrd="0" presId="urn:microsoft.com/office/officeart/2005/8/layout/orgChart1"/>
    <dgm:cxn modelId="{1D610187-8898-4503-8BEC-8C4C0BAABECB}" type="presParOf" srcId="{D653EB9E-C429-4DB8-8DC7-073F80855A90}" destId="{B7CE53F4-6028-40C6-985D-38B91BB78418}" srcOrd="0" destOrd="0" presId="urn:microsoft.com/office/officeart/2005/8/layout/orgChart1"/>
    <dgm:cxn modelId="{EF2B7205-BEC8-4324-9121-FDA8864A4573}" type="presParOf" srcId="{B7CE53F4-6028-40C6-985D-38B91BB78418}" destId="{7A9156BC-C6E3-4EFB-9A44-EDCF261CB3CB}" srcOrd="0" destOrd="0" presId="urn:microsoft.com/office/officeart/2005/8/layout/orgChart1"/>
    <dgm:cxn modelId="{8596E948-8B82-46D2-AD84-43039F25B54C}" type="presParOf" srcId="{B7CE53F4-6028-40C6-985D-38B91BB78418}" destId="{A43106DD-2029-47C5-9AB2-EE4B1F940F98}" srcOrd="1" destOrd="0" presId="urn:microsoft.com/office/officeart/2005/8/layout/orgChart1"/>
    <dgm:cxn modelId="{910BF17F-615C-49A2-9446-A41968DB3483}" type="presParOf" srcId="{D653EB9E-C429-4DB8-8DC7-073F80855A90}" destId="{40C2DFA8-26F0-40A0-B18C-67BC6FA1673C}" srcOrd="1" destOrd="0" presId="urn:microsoft.com/office/officeart/2005/8/layout/orgChart1"/>
    <dgm:cxn modelId="{854490DE-22CC-43F4-9AE1-1226BF678DDE}" type="presParOf" srcId="{D653EB9E-C429-4DB8-8DC7-073F80855A90}" destId="{B5397590-C38E-44AD-B4A6-69D322004C81}" srcOrd="2" destOrd="0" presId="urn:microsoft.com/office/officeart/2005/8/layout/orgChart1"/>
    <dgm:cxn modelId="{F7C98197-622D-4A57-A434-397499CB9732}" type="presParOf" srcId="{B2E94137-69DF-494A-A181-4F7AA877A321}" destId="{BA58E660-26C2-426B-A828-1B9DED526EF0}" srcOrd="6" destOrd="0" presId="urn:microsoft.com/office/officeart/2005/8/layout/orgChart1"/>
    <dgm:cxn modelId="{B7FF1C45-FD1D-4457-A63D-13FED814EE00}" type="presParOf" srcId="{B2E94137-69DF-494A-A181-4F7AA877A321}" destId="{4164CE35-9294-479E-B122-B00E0670208C}" srcOrd="7" destOrd="0" presId="urn:microsoft.com/office/officeart/2005/8/layout/orgChart1"/>
    <dgm:cxn modelId="{3CF2C6DB-A209-4379-8D30-DFA56EFD67E4}" type="presParOf" srcId="{4164CE35-9294-479E-B122-B00E0670208C}" destId="{F51F5C53-104D-4B42-9C53-F54952B8394D}" srcOrd="0" destOrd="0" presId="urn:microsoft.com/office/officeart/2005/8/layout/orgChart1"/>
    <dgm:cxn modelId="{9C7FC300-9E89-475C-B2D3-C2AA6E00E24D}" type="presParOf" srcId="{F51F5C53-104D-4B42-9C53-F54952B8394D}" destId="{85CD8775-60AA-470F-A019-FA9114510CD9}" srcOrd="0" destOrd="0" presId="urn:microsoft.com/office/officeart/2005/8/layout/orgChart1"/>
    <dgm:cxn modelId="{8DBF5B59-1A06-4F38-BF33-AE3B90450B64}" type="presParOf" srcId="{F51F5C53-104D-4B42-9C53-F54952B8394D}" destId="{D0DC888A-5EEA-4550-98C4-F5B5048D203A}" srcOrd="1" destOrd="0" presId="urn:microsoft.com/office/officeart/2005/8/layout/orgChart1"/>
    <dgm:cxn modelId="{0D22DD67-5B27-4471-AFFF-D40891CEE68A}" type="presParOf" srcId="{4164CE35-9294-479E-B122-B00E0670208C}" destId="{24063050-2A42-49A8-B5F0-45E5260405B1}" srcOrd="1" destOrd="0" presId="urn:microsoft.com/office/officeart/2005/8/layout/orgChart1"/>
    <dgm:cxn modelId="{CE2DA0A7-1C72-4F76-A42B-8BFBD7E3648D}" type="presParOf" srcId="{4164CE35-9294-479E-B122-B00E0670208C}" destId="{A753772C-2554-4EBE-813C-F2715EF8517F}" srcOrd="2" destOrd="0" presId="urn:microsoft.com/office/officeart/2005/8/layout/orgChart1"/>
    <dgm:cxn modelId="{86359093-0F1F-4343-9668-A90C57855D34}" type="presParOf" srcId="{B9EC93E7-029F-4BFF-9FE5-A6244F263E24}" destId="{7442AD73-CC23-4E62-A74A-330C7160DA01}" srcOrd="2" destOrd="0" presId="urn:microsoft.com/office/officeart/2005/8/layout/orgChart1"/>
    <dgm:cxn modelId="{41122991-464D-4CBD-84DF-0630BDE695CD}" type="presParOf" srcId="{7442AD73-CC23-4E62-A74A-330C7160DA01}" destId="{4EB30410-0BF5-4041-8B2C-19434890D183}" srcOrd="0" destOrd="0" presId="urn:microsoft.com/office/officeart/2005/8/layout/orgChart1"/>
    <dgm:cxn modelId="{0BA2DF9E-4427-4B10-BDCA-57FE0CC4ACA2}" type="presParOf" srcId="{7442AD73-CC23-4E62-A74A-330C7160DA01}" destId="{7213FE7A-8AFF-4B03-A45D-3839BEDC9E8B}" srcOrd="1" destOrd="0" presId="urn:microsoft.com/office/officeart/2005/8/layout/orgChart1"/>
    <dgm:cxn modelId="{145553CC-4F41-4B68-8B20-C3B5B08AD848}" type="presParOf" srcId="{7213FE7A-8AFF-4B03-A45D-3839BEDC9E8B}" destId="{616B1C42-1D17-4798-86E1-030667048A84}" srcOrd="0" destOrd="0" presId="urn:microsoft.com/office/officeart/2005/8/layout/orgChart1"/>
    <dgm:cxn modelId="{213DAE9D-8484-45D8-8480-34600EFCBB04}" type="presParOf" srcId="{616B1C42-1D17-4798-86E1-030667048A84}" destId="{C6691D60-2A11-4FBC-93CA-F377D0C7B8D1}" srcOrd="0" destOrd="0" presId="urn:microsoft.com/office/officeart/2005/8/layout/orgChart1"/>
    <dgm:cxn modelId="{9369398B-276C-40D9-8E3A-6D2EBCF1F427}" type="presParOf" srcId="{616B1C42-1D17-4798-86E1-030667048A84}" destId="{EAF711E7-9FBC-4D00-B4F2-86BAC48EC3C6}" srcOrd="1" destOrd="0" presId="urn:microsoft.com/office/officeart/2005/8/layout/orgChart1"/>
    <dgm:cxn modelId="{BE9C7F3C-6597-4C65-85D6-3F77434BCAA7}" type="presParOf" srcId="{7213FE7A-8AFF-4B03-A45D-3839BEDC9E8B}" destId="{A879EB48-8856-4A4F-A6FD-BF12028080A5}" srcOrd="1" destOrd="0" presId="urn:microsoft.com/office/officeart/2005/8/layout/orgChart1"/>
    <dgm:cxn modelId="{37EB7845-2449-4E52-B333-55B289895AAF}" type="presParOf" srcId="{A879EB48-8856-4A4F-A6FD-BF12028080A5}" destId="{5EA3BC54-3B7E-43B9-8132-D5C16C7442BC}" srcOrd="0" destOrd="0" presId="urn:microsoft.com/office/officeart/2005/8/layout/orgChart1"/>
    <dgm:cxn modelId="{5BF81788-FFFD-4033-BFC7-335C59AB1151}" type="presParOf" srcId="{A879EB48-8856-4A4F-A6FD-BF12028080A5}" destId="{CDBAF9F6-35CE-4ABA-8EC9-8A24B8D77AAC}" srcOrd="1" destOrd="0" presId="urn:microsoft.com/office/officeart/2005/8/layout/orgChart1"/>
    <dgm:cxn modelId="{1F48625F-6267-4A2D-B6BE-AE1959BB110D}" type="presParOf" srcId="{CDBAF9F6-35CE-4ABA-8EC9-8A24B8D77AAC}" destId="{3208459C-5ADB-4F83-ABEF-960A17127C76}" srcOrd="0" destOrd="0" presId="urn:microsoft.com/office/officeart/2005/8/layout/orgChart1"/>
    <dgm:cxn modelId="{501F40E7-FFDC-4B10-AF26-9FD5112C3C3C}" type="presParOf" srcId="{3208459C-5ADB-4F83-ABEF-960A17127C76}" destId="{A86FD5BD-9257-4A0D-809D-84D7721E2E11}" srcOrd="0" destOrd="0" presId="urn:microsoft.com/office/officeart/2005/8/layout/orgChart1"/>
    <dgm:cxn modelId="{55C9D575-5E97-476B-8D16-FCDB1478EDA8}" type="presParOf" srcId="{3208459C-5ADB-4F83-ABEF-960A17127C76}" destId="{7F414CEA-24B7-470A-9F59-0CB38F97BA03}" srcOrd="1" destOrd="0" presId="urn:microsoft.com/office/officeart/2005/8/layout/orgChart1"/>
    <dgm:cxn modelId="{B2D6AD71-FD94-4217-AE17-64C27AB9E810}" type="presParOf" srcId="{CDBAF9F6-35CE-4ABA-8EC9-8A24B8D77AAC}" destId="{8BBC376C-EDDB-412D-AD2B-399DD144DA89}" srcOrd="1" destOrd="0" presId="urn:microsoft.com/office/officeart/2005/8/layout/orgChart1"/>
    <dgm:cxn modelId="{1EDAC88A-C2AE-405E-B6F7-20559356BCB0}" type="presParOf" srcId="{CDBAF9F6-35CE-4ABA-8EC9-8A24B8D77AAC}" destId="{A76C7722-229B-4E89-A637-1B978DBAF471}" srcOrd="2" destOrd="0" presId="urn:microsoft.com/office/officeart/2005/8/layout/orgChart1"/>
    <dgm:cxn modelId="{179BE497-64C7-4461-B96B-FE0A5B991AA7}" type="presParOf" srcId="{7213FE7A-8AFF-4B03-A45D-3839BEDC9E8B}" destId="{7C87B2D1-9FC2-4C33-9D47-0D429AA61B7B}" srcOrd="2" destOrd="0" presId="urn:microsoft.com/office/officeart/2005/8/layout/orgChart1"/>
    <dgm:cxn modelId="{8220DAB4-B6E7-47E0-B2C0-AFFA2AED564B}" type="presParOf" srcId="{7442AD73-CC23-4E62-A74A-330C7160DA01}" destId="{F9F890EB-3557-421A-A498-27356371DABA}" srcOrd="2" destOrd="0" presId="urn:microsoft.com/office/officeart/2005/8/layout/orgChart1"/>
    <dgm:cxn modelId="{6799D9C5-16A1-4A41-8280-D19C1DB2322F}" type="presParOf" srcId="{7442AD73-CC23-4E62-A74A-330C7160DA01}" destId="{80F54650-9824-45C8-AC19-5032222B1134}" srcOrd="3" destOrd="0" presId="urn:microsoft.com/office/officeart/2005/8/layout/orgChart1"/>
    <dgm:cxn modelId="{1A56B3CB-B217-4BBB-A157-F7A204DAA7EE}" type="presParOf" srcId="{80F54650-9824-45C8-AC19-5032222B1134}" destId="{59F44069-F1BE-4748-A1D6-D30017D158C6}" srcOrd="0" destOrd="0" presId="urn:microsoft.com/office/officeart/2005/8/layout/orgChart1"/>
    <dgm:cxn modelId="{F3C111BE-B97C-4CBB-9EFA-8447EEBE5CB3}" type="presParOf" srcId="{59F44069-F1BE-4748-A1D6-D30017D158C6}" destId="{1A2B8155-E7E8-46C6-9D8A-3B0223FB72AB}" srcOrd="0" destOrd="0" presId="urn:microsoft.com/office/officeart/2005/8/layout/orgChart1"/>
    <dgm:cxn modelId="{2FA66DCE-ABBE-4960-A5B3-87080D332200}" type="presParOf" srcId="{59F44069-F1BE-4748-A1D6-D30017D158C6}" destId="{8D3133ED-1A43-426F-883C-7B2D6805F615}" srcOrd="1" destOrd="0" presId="urn:microsoft.com/office/officeart/2005/8/layout/orgChart1"/>
    <dgm:cxn modelId="{438CF275-6A9A-4018-A0A8-77518DE72F4A}" type="presParOf" srcId="{80F54650-9824-45C8-AC19-5032222B1134}" destId="{DD83E8A3-3CF2-433D-840E-FC92F4EC724A}" srcOrd="1" destOrd="0" presId="urn:microsoft.com/office/officeart/2005/8/layout/orgChart1"/>
    <dgm:cxn modelId="{4110A2A2-E2EB-460F-9680-4F4FA7A358BF}" type="presParOf" srcId="{DD83E8A3-3CF2-433D-840E-FC92F4EC724A}" destId="{BABC6099-89BC-4ADD-B8D7-0C6BABA3B4DA}" srcOrd="0" destOrd="0" presId="urn:microsoft.com/office/officeart/2005/8/layout/orgChart1"/>
    <dgm:cxn modelId="{E6F5E8A5-3F33-4BA1-A645-40222A8602D1}" type="presParOf" srcId="{DD83E8A3-3CF2-433D-840E-FC92F4EC724A}" destId="{F7488F57-F925-48D9-96FC-22D0770099FE}" srcOrd="1" destOrd="0" presId="urn:microsoft.com/office/officeart/2005/8/layout/orgChart1"/>
    <dgm:cxn modelId="{984C1E6A-E916-4069-B608-0E8B6DF2F912}" type="presParOf" srcId="{F7488F57-F925-48D9-96FC-22D0770099FE}" destId="{F8242A43-7F58-43D3-8315-598DA63289E6}" srcOrd="0" destOrd="0" presId="urn:microsoft.com/office/officeart/2005/8/layout/orgChart1"/>
    <dgm:cxn modelId="{54AE6074-5927-4937-9CDD-1DA6FE223686}" type="presParOf" srcId="{F8242A43-7F58-43D3-8315-598DA63289E6}" destId="{060B45B0-8473-42DC-9694-09ED2B2623AB}" srcOrd="0" destOrd="0" presId="urn:microsoft.com/office/officeart/2005/8/layout/orgChart1"/>
    <dgm:cxn modelId="{F7B4B369-58E0-48E9-8BD7-C67850AF659A}" type="presParOf" srcId="{F8242A43-7F58-43D3-8315-598DA63289E6}" destId="{25B71000-5851-40F6-B059-FBDA051C8FD4}" srcOrd="1" destOrd="0" presId="urn:microsoft.com/office/officeart/2005/8/layout/orgChart1"/>
    <dgm:cxn modelId="{997DCE7D-BACB-4972-B7F8-C992FF58F32B}" type="presParOf" srcId="{F7488F57-F925-48D9-96FC-22D0770099FE}" destId="{FE14A5BB-6716-45E6-8BDA-09B600305F4C}" srcOrd="1" destOrd="0" presId="urn:microsoft.com/office/officeart/2005/8/layout/orgChart1"/>
    <dgm:cxn modelId="{17CFBCCF-F4DE-4924-8C87-BC7CA49A862C}" type="presParOf" srcId="{F7488F57-F925-48D9-96FC-22D0770099FE}" destId="{00088845-E011-4C68-9C5F-38599039CEBB}" srcOrd="2" destOrd="0" presId="urn:microsoft.com/office/officeart/2005/8/layout/orgChart1"/>
    <dgm:cxn modelId="{E1FC47DE-908C-49E9-9411-CBE37B898BC0}" type="presParOf" srcId="{80F54650-9824-45C8-AC19-5032222B1134}" destId="{D682F3E3-47EA-40E6-9046-6BF647F646B4}"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EDCC282-61D8-4AD1-9916-89FDB44C8F70}" type="doc">
      <dgm:prSet loTypeId="urn:microsoft.com/office/officeart/2005/8/layout/orgChart1" loCatId="hierarchy" qsTypeId="urn:microsoft.com/office/officeart/2005/8/quickstyle/simple1" qsCatId="simple" csTypeId="urn:microsoft.com/office/officeart/2005/8/colors/accent1_2" csCatId="accent1"/>
      <dgm:spPr/>
    </dgm:pt>
    <dgm:pt modelId="{93C50D55-61AE-40CC-A635-D465F1F067CC}">
      <dgm:prSet/>
      <dgm:spPr/>
      <dgm:t>
        <a:bodyPr/>
        <a:lstStyle/>
        <a:p>
          <a:pPr marR="0" algn="l" rtl="0"/>
          <a:endParaRPr lang="lt-LT" b="0" i="0" u="none" strike="noStrike" baseline="0" smtClean="0">
            <a:latin typeface="Times New Roman"/>
          </a:endParaRPr>
        </a:p>
        <a:p>
          <a:pPr marR="0" algn="ctr" rtl="0"/>
          <a:r>
            <a:rPr lang="lt-LT" b="0" i="0" u="none" strike="noStrike" baseline="0" smtClean="0">
              <a:latin typeface="Calibri"/>
            </a:rPr>
            <a:t>Gimnazijoje vykdyti 24 projektai</a:t>
          </a:r>
          <a:endParaRPr lang="lt-LT" smtClean="0"/>
        </a:p>
      </dgm:t>
    </dgm:pt>
    <dgm:pt modelId="{4FFFFC09-B8F8-4BC4-9A0C-B0370558699F}" type="parTrans" cxnId="{B830C059-BD5A-4258-A79D-58BAA2A2FFE3}">
      <dgm:prSet/>
      <dgm:spPr/>
    </dgm:pt>
    <dgm:pt modelId="{BB420D52-8FE3-4B43-9100-13EB1E4F5685}" type="sibTrans" cxnId="{B830C059-BD5A-4258-A79D-58BAA2A2FFE3}">
      <dgm:prSet/>
      <dgm:spPr/>
    </dgm:pt>
    <dgm:pt modelId="{E788737C-CB43-4807-B111-146CA3217CD9}">
      <dgm:prSet/>
      <dgm:spPr/>
      <dgm:t>
        <a:bodyPr/>
        <a:lstStyle/>
        <a:p>
          <a:pPr marR="0" algn="ctr" rtl="0"/>
          <a:endParaRPr lang="lt-LT" b="0" i="0" u="none" strike="noStrike" baseline="0" smtClean="0">
            <a:latin typeface="Times New Roman"/>
          </a:endParaRPr>
        </a:p>
        <a:p>
          <a:pPr marR="0" algn="l" rtl="0"/>
          <a:endParaRPr lang="lt-LT" b="0" i="0" u="none" strike="noStrike" baseline="0" smtClean="0">
            <a:latin typeface="Times New Roman"/>
          </a:endParaRPr>
        </a:p>
        <a:p>
          <a:pPr marR="0" algn="ctr" rtl="0"/>
          <a:r>
            <a:rPr lang="lt-LT" b="0" i="0" u="none" strike="noStrike" baseline="0" smtClean="0">
              <a:latin typeface="Calibri"/>
            </a:rPr>
            <a:t>Tarptautiniai 5</a:t>
          </a:r>
          <a:endParaRPr lang="lt-LT" smtClean="0"/>
        </a:p>
      </dgm:t>
    </dgm:pt>
    <dgm:pt modelId="{A3AEF50E-B31D-4986-AC2D-C518C6E2E8AF}" type="parTrans" cxnId="{202B47A2-92E9-41AD-9DCC-4FBC142EBDD5}">
      <dgm:prSet/>
      <dgm:spPr/>
    </dgm:pt>
    <dgm:pt modelId="{B7DA42F6-0EF3-4913-92D8-BA3B51C3366B}" type="sibTrans" cxnId="{202B47A2-92E9-41AD-9DCC-4FBC142EBDD5}">
      <dgm:prSet/>
      <dgm:spPr/>
    </dgm:pt>
    <dgm:pt modelId="{FF73EC94-8983-468E-8F2E-66C757E79450}">
      <dgm:prSet/>
      <dgm:spPr/>
      <dgm:t>
        <a:bodyPr/>
        <a:lstStyle/>
        <a:p>
          <a:pPr marR="0" algn="ctr" rtl="0"/>
          <a:endParaRPr lang="lt-LT" b="0" i="0" u="none" strike="noStrike" baseline="0" smtClean="0">
            <a:latin typeface="Times New Roman"/>
          </a:endParaRPr>
        </a:p>
        <a:p>
          <a:pPr marR="0" algn="l" rtl="0"/>
          <a:endParaRPr lang="lt-LT" b="0" i="0" u="none" strike="noStrike" baseline="0" smtClean="0">
            <a:latin typeface="Times New Roman"/>
          </a:endParaRPr>
        </a:p>
        <a:p>
          <a:pPr marR="0" algn="ctr" rtl="0"/>
          <a:r>
            <a:rPr lang="lt-LT" b="0" i="0" u="none" strike="noStrike" baseline="0" smtClean="0">
              <a:latin typeface="Calibri"/>
            </a:rPr>
            <a:t>Respublikiniai 7</a:t>
          </a:r>
          <a:endParaRPr lang="lt-LT" smtClean="0"/>
        </a:p>
      </dgm:t>
    </dgm:pt>
    <dgm:pt modelId="{87535A6E-DA8E-4113-8368-3ADF350755CB}" type="parTrans" cxnId="{FC28B055-A8D8-4395-B351-6298245415E6}">
      <dgm:prSet/>
      <dgm:spPr/>
    </dgm:pt>
    <dgm:pt modelId="{0597A8EB-932C-4221-83F4-3217B20BEF40}" type="sibTrans" cxnId="{FC28B055-A8D8-4395-B351-6298245415E6}">
      <dgm:prSet/>
      <dgm:spPr/>
    </dgm:pt>
    <dgm:pt modelId="{4C497F75-6505-4C3E-900C-BE0FAB522C49}">
      <dgm:prSet/>
      <dgm:spPr/>
      <dgm:t>
        <a:bodyPr/>
        <a:lstStyle/>
        <a:p>
          <a:pPr marR="0" algn="ctr" rtl="0"/>
          <a:endParaRPr lang="lt-LT" b="0" i="0" u="none" strike="noStrike" baseline="0" smtClean="0">
            <a:latin typeface="Times New Roman"/>
          </a:endParaRPr>
        </a:p>
        <a:p>
          <a:pPr marR="0" algn="l" rtl="0"/>
          <a:endParaRPr lang="lt-LT" b="0" i="0" u="none" strike="noStrike" baseline="0" smtClean="0">
            <a:latin typeface="Times New Roman"/>
          </a:endParaRPr>
        </a:p>
        <a:p>
          <a:pPr marR="0" algn="ctr" rtl="0"/>
          <a:r>
            <a:rPr lang="lt-LT" b="0" i="0" u="none" strike="noStrike" baseline="0" smtClean="0">
              <a:latin typeface="Calibri"/>
            </a:rPr>
            <a:t>Rajoniniai 2</a:t>
          </a:r>
          <a:endParaRPr lang="lt-LT" smtClean="0"/>
        </a:p>
      </dgm:t>
    </dgm:pt>
    <dgm:pt modelId="{1A357553-6170-4AE8-896E-6B9BAD919437}" type="parTrans" cxnId="{153321D8-FA1C-4AF4-9936-2659B9DE3F67}">
      <dgm:prSet/>
      <dgm:spPr/>
    </dgm:pt>
    <dgm:pt modelId="{74F712A6-7C86-4F81-9240-92D1CAC5D64D}" type="sibTrans" cxnId="{153321D8-FA1C-4AF4-9936-2659B9DE3F67}">
      <dgm:prSet/>
      <dgm:spPr/>
    </dgm:pt>
    <dgm:pt modelId="{B18954A3-C1EE-4E49-9FB8-53FA85ABCED2}">
      <dgm:prSet/>
      <dgm:spPr/>
      <dgm:t>
        <a:bodyPr/>
        <a:lstStyle/>
        <a:p>
          <a:pPr marR="0" algn="ctr" rtl="0"/>
          <a:endParaRPr lang="lt-LT" b="0" i="0" u="none" strike="noStrike" baseline="0" smtClean="0">
            <a:latin typeface="Times New Roman"/>
          </a:endParaRPr>
        </a:p>
        <a:p>
          <a:pPr marR="0" algn="l" rtl="0"/>
          <a:endParaRPr lang="lt-LT" b="0" i="0" u="none" strike="noStrike" baseline="0" smtClean="0">
            <a:latin typeface="Times New Roman"/>
          </a:endParaRPr>
        </a:p>
        <a:p>
          <a:pPr marR="0" algn="ctr" rtl="0"/>
          <a:r>
            <a:rPr lang="lt-LT" b="0" i="0" u="none" strike="noStrike" baseline="0" smtClean="0">
              <a:latin typeface="Calibri"/>
            </a:rPr>
            <a:t>Gimnazijos 10</a:t>
          </a:r>
          <a:endParaRPr lang="lt-LT" smtClean="0"/>
        </a:p>
      </dgm:t>
    </dgm:pt>
    <dgm:pt modelId="{ACF1C5DC-4984-449E-8E16-577D049D0089}" type="parTrans" cxnId="{E22B9A62-C0A5-4DEE-ADEE-4D34E0822A27}">
      <dgm:prSet/>
      <dgm:spPr/>
    </dgm:pt>
    <dgm:pt modelId="{7F508893-23B8-4D92-8F24-2D85F1C2FEED}" type="sibTrans" cxnId="{E22B9A62-C0A5-4DEE-ADEE-4D34E0822A27}">
      <dgm:prSet/>
      <dgm:spPr/>
    </dgm:pt>
    <dgm:pt modelId="{80DCBBEB-1930-457F-8AFC-1C6DDE34B82B}" type="pres">
      <dgm:prSet presAssocID="{AEDCC282-61D8-4AD1-9916-89FDB44C8F70}" presName="hierChild1" presStyleCnt="0">
        <dgm:presLayoutVars>
          <dgm:orgChart val="1"/>
          <dgm:chPref val="1"/>
          <dgm:dir/>
          <dgm:animOne val="branch"/>
          <dgm:animLvl val="lvl"/>
          <dgm:resizeHandles/>
        </dgm:presLayoutVars>
      </dgm:prSet>
      <dgm:spPr/>
    </dgm:pt>
    <dgm:pt modelId="{64C06B95-05D4-41AA-AEF8-1641476F5B05}" type="pres">
      <dgm:prSet presAssocID="{93C50D55-61AE-40CC-A635-D465F1F067CC}" presName="hierRoot1" presStyleCnt="0">
        <dgm:presLayoutVars>
          <dgm:hierBranch/>
        </dgm:presLayoutVars>
      </dgm:prSet>
      <dgm:spPr/>
    </dgm:pt>
    <dgm:pt modelId="{8143A0E6-B2CF-454F-83AE-FAD4B0061B99}" type="pres">
      <dgm:prSet presAssocID="{93C50D55-61AE-40CC-A635-D465F1F067CC}" presName="rootComposite1" presStyleCnt="0"/>
      <dgm:spPr/>
    </dgm:pt>
    <dgm:pt modelId="{9BD30F96-E380-4243-8C95-4FC302C0F9E7}" type="pres">
      <dgm:prSet presAssocID="{93C50D55-61AE-40CC-A635-D465F1F067CC}" presName="rootText1" presStyleLbl="node0" presStyleIdx="0" presStyleCnt="1">
        <dgm:presLayoutVars>
          <dgm:chPref val="3"/>
        </dgm:presLayoutVars>
      </dgm:prSet>
      <dgm:spPr/>
      <dgm:t>
        <a:bodyPr/>
        <a:lstStyle/>
        <a:p>
          <a:endParaRPr lang="lt-LT"/>
        </a:p>
      </dgm:t>
    </dgm:pt>
    <dgm:pt modelId="{615744DC-B64C-4EB3-86ED-B13CAEE19AE2}" type="pres">
      <dgm:prSet presAssocID="{93C50D55-61AE-40CC-A635-D465F1F067CC}" presName="rootConnector1" presStyleLbl="node1" presStyleIdx="0" presStyleCnt="0"/>
      <dgm:spPr/>
      <dgm:t>
        <a:bodyPr/>
        <a:lstStyle/>
        <a:p>
          <a:endParaRPr lang="lt-LT"/>
        </a:p>
      </dgm:t>
    </dgm:pt>
    <dgm:pt modelId="{1CC1E788-F601-4675-9003-94524D2415BB}" type="pres">
      <dgm:prSet presAssocID="{93C50D55-61AE-40CC-A635-D465F1F067CC}" presName="hierChild2" presStyleCnt="0"/>
      <dgm:spPr/>
    </dgm:pt>
    <dgm:pt modelId="{43569EA0-7D88-4FE7-AB5F-0F37C52C846A}" type="pres">
      <dgm:prSet presAssocID="{A3AEF50E-B31D-4986-AC2D-C518C6E2E8AF}" presName="Name35" presStyleLbl="parChTrans1D2" presStyleIdx="0" presStyleCnt="4"/>
      <dgm:spPr/>
    </dgm:pt>
    <dgm:pt modelId="{CEE5471A-1C54-4EDE-B471-491EB7BCA119}" type="pres">
      <dgm:prSet presAssocID="{E788737C-CB43-4807-B111-146CA3217CD9}" presName="hierRoot2" presStyleCnt="0">
        <dgm:presLayoutVars>
          <dgm:hierBranch/>
        </dgm:presLayoutVars>
      </dgm:prSet>
      <dgm:spPr/>
    </dgm:pt>
    <dgm:pt modelId="{A6D1B807-5173-4375-BC7E-4483DF51EC66}" type="pres">
      <dgm:prSet presAssocID="{E788737C-CB43-4807-B111-146CA3217CD9}" presName="rootComposite" presStyleCnt="0"/>
      <dgm:spPr/>
    </dgm:pt>
    <dgm:pt modelId="{C246897B-88C7-4C6A-A3B6-49AEBDB57929}" type="pres">
      <dgm:prSet presAssocID="{E788737C-CB43-4807-B111-146CA3217CD9}" presName="rootText" presStyleLbl="node2" presStyleIdx="0" presStyleCnt="4">
        <dgm:presLayoutVars>
          <dgm:chPref val="3"/>
        </dgm:presLayoutVars>
      </dgm:prSet>
      <dgm:spPr/>
      <dgm:t>
        <a:bodyPr/>
        <a:lstStyle/>
        <a:p>
          <a:endParaRPr lang="lt-LT"/>
        </a:p>
      </dgm:t>
    </dgm:pt>
    <dgm:pt modelId="{CA656CE2-57BD-4D5E-8B8A-F7205D443CF1}" type="pres">
      <dgm:prSet presAssocID="{E788737C-CB43-4807-B111-146CA3217CD9}" presName="rootConnector" presStyleLbl="node2" presStyleIdx="0" presStyleCnt="4"/>
      <dgm:spPr/>
      <dgm:t>
        <a:bodyPr/>
        <a:lstStyle/>
        <a:p>
          <a:endParaRPr lang="lt-LT"/>
        </a:p>
      </dgm:t>
    </dgm:pt>
    <dgm:pt modelId="{488587A2-01C2-490C-A4E7-22D6AB3CC4DD}" type="pres">
      <dgm:prSet presAssocID="{E788737C-CB43-4807-B111-146CA3217CD9}" presName="hierChild4" presStyleCnt="0"/>
      <dgm:spPr/>
    </dgm:pt>
    <dgm:pt modelId="{726DF837-7020-4FD5-BC9F-C0C59A263FF7}" type="pres">
      <dgm:prSet presAssocID="{E788737C-CB43-4807-B111-146CA3217CD9}" presName="hierChild5" presStyleCnt="0"/>
      <dgm:spPr/>
    </dgm:pt>
    <dgm:pt modelId="{290B340B-5A17-4BBF-9C6D-CCA2A5722FAB}" type="pres">
      <dgm:prSet presAssocID="{87535A6E-DA8E-4113-8368-3ADF350755CB}" presName="Name35" presStyleLbl="parChTrans1D2" presStyleIdx="1" presStyleCnt="4"/>
      <dgm:spPr/>
    </dgm:pt>
    <dgm:pt modelId="{A347C4AC-F28B-47C8-86BA-0854109C9A32}" type="pres">
      <dgm:prSet presAssocID="{FF73EC94-8983-468E-8F2E-66C757E79450}" presName="hierRoot2" presStyleCnt="0">
        <dgm:presLayoutVars>
          <dgm:hierBranch/>
        </dgm:presLayoutVars>
      </dgm:prSet>
      <dgm:spPr/>
    </dgm:pt>
    <dgm:pt modelId="{7ED4B482-9356-48F4-8838-C5988E865BCA}" type="pres">
      <dgm:prSet presAssocID="{FF73EC94-8983-468E-8F2E-66C757E79450}" presName="rootComposite" presStyleCnt="0"/>
      <dgm:spPr/>
    </dgm:pt>
    <dgm:pt modelId="{D66410C1-750D-4BF8-A98D-FD8260395FCB}" type="pres">
      <dgm:prSet presAssocID="{FF73EC94-8983-468E-8F2E-66C757E79450}" presName="rootText" presStyleLbl="node2" presStyleIdx="1" presStyleCnt="4">
        <dgm:presLayoutVars>
          <dgm:chPref val="3"/>
        </dgm:presLayoutVars>
      </dgm:prSet>
      <dgm:spPr/>
      <dgm:t>
        <a:bodyPr/>
        <a:lstStyle/>
        <a:p>
          <a:endParaRPr lang="lt-LT"/>
        </a:p>
      </dgm:t>
    </dgm:pt>
    <dgm:pt modelId="{448E3550-21A2-4A46-88A2-733441471276}" type="pres">
      <dgm:prSet presAssocID="{FF73EC94-8983-468E-8F2E-66C757E79450}" presName="rootConnector" presStyleLbl="node2" presStyleIdx="1" presStyleCnt="4"/>
      <dgm:spPr/>
      <dgm:t>
        <a:bodyPr/>
        <a:lstStyle/>
        <a:p>
          <a:endParaRPr lang="lt-LT"/>
        </a:p>
      </dgm:t>
    </dgm:pt>
    <dgm:pt modelId="{CEEF9C43-5EE6-4595-A032-9F1D6AA07545}" type="pres">
      <dgm:prSet presAssocID="{FF73EC94-8983-468E-8F2E-66C757E79450}" presName="hierChild4" presStyleCnt="0"/>
      <dgm:spPr/>
    </dgm:pt>
    <dgm:pt modelId="{FAF7FBA8-E9BC-4C05-BD7F-1961EC45FFBD}" type="pres">
      <dgm:prSet presAssocID="{FF73EC94-8983-468E-8F2E-66C757E79450}" presName="hierChild5" presStyleCnt="0"/>
      <dgm:spPr/>
    </dgm:pt>
    <dgm:pt modelId="{8F5FC3E2-E01E-40D4-9BD6-7257C2FD3212}" type="pres">
      <dgm:prSet presAssocID="{1A357553-6170-4AE8-896E-6B9BAD919437}" presName="Name35" presStyleLbl="parChTrans1D2" presStyleIdx="2" presStyleCnt="4"/>
      <dgm:spPr/>
    </dgm:pt>
    <dgm:pt modelId="{9196FCFA-46D2-49E1-8934-913AF2A65CB4}" type="pres">
      <dgm:prSet presAssocID="{4C497F75-6505-4C3E-900C-BE0FAB522C49}" presName="hierRoot2" presStyleCnt="0">
        <dgm:presLayoutVars>
          <dgm:hierBranch/>
        </dgm:presLayoutVars>
      </dgm:prSet>
      <dgm:spPr/>
    </dgm:pt>
    <dgm:pt modelId="{C90E8999-CE76-4071-AA44-73619AF761A6}" type="pres">
      <dgm:prSet presAssocID="{4C497F75-6505-4C3E-900C-BE0FAB522C49}" presName="rootComposite" presStyleCnt="0"/>
      <dgm:spPr/>
    </dgm:pt>
    <dgm:pt modelId="{4CB3D4DB-D20B-4D72-830B-D21BDDF3C4EF}" type="pres">
      <dgm:prSet presAssocID="{4C497F75-6505-4C3E-900C-BE0FAB522C49}" presName="rootText" presStyleLbl="node2" presStyleIdx="2" presStyleCnt="4">
        <dgm:presLayoutVars>
          <dgm:chPref val="3"/>
        </dgm:presLayoutVars>
      </dgm:prSet>
      <dgm:spPr/>
      <dgm:t>
        <a:bodyPr/>
        <a:lstStyle/>
        <a:p>
          <a:endParaRPr lang="lt-LT"/>
        </a:p>
      </dgm:t>
    </dgm:pt>
    <dgm:pt modelId="{35411B01-FA3C-4752-97A4-ADED8A330357}" type="pres">
      <dgm:prSet presAssocID="{4C497F75-6505-4C3E-900C-BE0FAB522C49}" presName="rootConnector" presStyleLbl="node2" presStyleIdx="2" presStyleCnt="4"/>
      <dgm:spPr/>
      <dgm:t>
        <a:bodyPr/>
        <a:lstStyle/>
        <a:p>
          <a:endParaRPr lang="lt-LT"/>
        </a:p>
      </dgm:t>
    </dgm:pt>
    <dgm:pt modelId="{1E2038CE-14F9-446C-A8A3-95D858EF135D}" type="pres">
      <dgm:prSet presAssocID="{4C497F75-6505-4C3E-900C-BE0FAB522C49}" presName="hierChild4" presStyleCnt="0"/>
      <dgm:spPr/>
    </dgm:pt>
    <dgm:pt modelId="{35F7079C-47E4-4DE4-B92B-1A904F5787DB}" type="pres">
      <dgm:prSet presAssocID="{4C497F75-6505-4C3E-900C-BE0FAB522C49}" presName="hierChild5" presStyleCnt="0"/>
      <dgm:spPr/>
    </dgm:pt>
    <dgm:pt modelId="{11790CE5-43CB-4201-93C5-4F85724B0EE4}" type="pres">
      <dgm:prSet presAssocID="{ACF1C5DC-4984-449E-8E16-577D049D0089}" presName="Name35" presStyleLbl="parChTrans1D2" presStyleIdx="3" presStyleCnt="4"/>
      <dgm:spPr/>
    </dgm:pt>
    <dgm:pt modelId="{8276DD1A-D0F4-46A4-9997-048668A1F3F4}" type="pres">
      <dgm:prSet presAssocID="{B18954A3-C1EE-4E49-9FB8-53FA85ABCED2}" presName="hierRoot2" presStyleCnt="0">
        <dgm:presLayoutVars>
          <dgm:hierBranch/>
        </dgm:presLayoutVars>
      </dgm:prSet>
      <dgm:spPr/>
    </dgm:pt>
    <dgm:pt modelId="{2C1B577C-BA02-4C6F-B003-2B91611B17E8}" type="pres">
      <dgm:prSet presAssocID="{B18954A3-C1EE-4E49-9FB8-53FA85ABCED2}" presName="rootComposite" presStyleCnt="0"/>
      <dgm:spPr/>
    </dgm:pt>
    <dgm:pt modelId="{9FE8690E-D4D2-483E-98CB-69341C390A9F}" type="pres">
      <dgm:prSet presAssocID="{B18954A3-C1EE-4E49-9FB8-53FA85ABCED2}" presName="rootText" presStyleLbl="node2" presStyleIdx="3" presStyleCnt="4">
        <dgm:presLayoutVars>
          <dgm:chPref val="3"/>
        </dgm:presLayoutVars>
      </dgm:prSet>
      <dgm:spPr/>
      <dgm:t>
        <a:bodyPr/>
        <a:lstStyle/>
        <a:p>
          <a:endParaRPr lang="lt-LT"/>
        </a:p>
      </dgm:t>
    </dgm:pt>
    <dgm:pt modelId="{8E7E7240-964F-4C11-81E9-710E2BE7BD9E}" type="pres">
      <dgm:prSet presAssocID="{B18954A3-C1EE-4E49-9FB8-53FA85ABCED2}" presName="rootConnector" presStyleLbl="node2" presStyleIdx="3" presStyleCnt="4"/>
      <dgm:spPr/>
      <dgm:t>
        <a:bodyPr/>
        <a:lstStyle/>
        <a:p>
          <a:endParaRPr lang="lt-LT"/>
        </a:p>
      </dgm:t>
    </dgm:pt>
    <dgm:pt modelId="{CDABC523-9C44-4F37-B778-E822E35909DA}" type="pres">
      <dgm:prSet presAssocID="{B18954A3-C1EE-4E49-9FB8-53FA85ABCED2}" presName="hierChild4" presStyleCnt="0"/>
      <dgm:spPr/>
    </dgm:pt>
    <dgm:pt modelId="{501690EC-BF01-4950-A2AA-E3C8E131E9CD}" type="pres">
      <dgm:prSet presAssocID="{B18954A3-C1EE-4E49-9FB8-53FA85ABCED2}" presName="hierChild5" presStyleCnt="0"/>
      <dgm:spPr/>
    </dgm:pt>
    <dgm:pt modelId="{BBA477C0-E9FE-44E1-BD3E-2F26A2DC8065}" type="pres">
      <dgm:prSet presAssocID="{93C50D55-61AE-40CC-A635-D465F1F067CC}" presName="hierChild3" presStyleCnt="0"/>
      <dgm:spPr/>
    </dgm:pt>
  </dgm:ptLst>
  <dgm:cxnLst>
    <dgm:cxn modelId="{F9AE8918-C18D-4A48-867D-0DF6416C9B4C}" type="presOf" srcId="{E788737C-CB43-4807-B111-146CA3217CD9}" destId="{CA656CE2-57BD-4D5E-8B8A-F7205D443CF1}" srcOrd="1" destOrd="0" presId="urn:microsoft.com/office/officeart/2005/8/layout/orgChart1"/>
    <dgm:cxn modelId="{E22B9A62-C0A5-4DEE-ADEE-4D34E0822A27}" srcId="{93C50D55-61AE-40CC-A635-D465F1F067CC}" destId="{B18954A3-C1EE-4E49-9FB8-53FA85ABCED2}" srcOrd="3" destOrd="0" parTransId="{ACF1C5DC-4984-449E-8E16-577D049D0089}" sibTransId="{7F508893-23B8-4D92-8F24-2D85F1C2FEED}"/>
    <dgm:cxn modelId="{202B47A2-92E9-41AD-9DCC-4FBC142EBDD5}" srcId="{93C50D55-61AE-40CC-A635-D465F1F067CC}" destId="{E788737C-CB43-4807-B111-146CA3217CD9}" srcOrd="0" destOrd="0" parTransId="{A3AEF50E-B31D-4986-AC2D-C518C6E2E8AF}" sibTransId="{B7DA42F6-0EF3-4913-92D8-BA3B51C3366B}"/>
    <dgm:cxn modelId="{B4606C36-EEE3-4ACA-97DF-D79114A08FA3}" type="presOf" srcId="{FF73EC94-8983-468E-8F2E-66C757E79450}" destId="{D66410C1-750D-4BF8-A98D-FD8260395FCB}" srcOrd="0" destOrd="0" presId="urn:microsoft.com/office/officeart/2005/8/layout/orgChart1"/>
    <dgm:cxn modelId="{AF4E8AAE-C76D-4361-8C9D-79F6D3DEAFF5}" type="presOf" srcId="{93C50D55-61AE-40CC-A635-D465F1F067CC}" destId="{615744DC-B64C-4EB3-86ED-B13CAEE19AE2}" srcOrd="1" destOrd="0" presId="urn:microsoft.com/office/officeart/2005/8/layout/orgChart1"/>
    <dgm:cxn modelId="{91ECAB16-DFDC-422F-8AC7-CA3DC5EE18B6}" type="presOf" srcId="{E788737C-CB43-4807-B111-146CA3217CD9}" destId="{C246897B-88C7-4C6A-A3B6-49AEBDB57929}" srcOrd="0" destOrd="0" presId="urn:microsoft.com/office/officeart/2005/8/layout/orgChart1"/>
    <dgm:cxn modelId="{153321D8-FA1C-4AF4-9936-2659B9DE3F67}" srcId="{93C50D55-61AE-40CC-A635-D465F1F067CC}" destId="{4C497F75-6505-4C3E-900C-BE0FAB522C49}" srcOrd="2" destOrd="0" parTransId="{1A357553-6170-4AE8-896E-6B9BAD919437}" sibTransId="{74F712A6-7C86-4F81-9240-92D1CAC5D64D}"/>
    <dgm:cxn modelId="{FC28B055-A8D8-4395-B351-6298245415E6}" srcId="{93C50D55-61AE-40CC-A635-D465F1F067CC}" destId="{FF73EC94-8983-468E-8F2E-66C757E79450}" srcOrd="1" destOrd="0" parTransId="{87535A6E-DA8E-4113-8368-3ADF350755CB}" sibTransId="{0597A8EB-932C-4221-83F4-3217B20BEF40}"/>
    <dgm:cxn modelId="{AEB8F006-E32C-4365-8DEF-C82DE27FA755}" type="presOf" srcId="{B18954A3-C1EE-4E49-9FB8-53FA85ABCED2}" destId="{9FE8690E-D4D2-483E-98CB-69341C390A9F}" srcOrd="0" destOrd="0" presId="urn:microsoft.com/office/officeart/2005/8/layout/orgChart1"/>
    <dgm:cxn modelId="{31E90AF5-3367-4AF0-93B3-E9A0434633C0}" type="presOf" srcId="{1A357553-6170-4AE8-896E-6B9BAD919437}" destId="{8F5FC3E2-E01E-40D4-9BD6-7257C2FD3212}" srcOrd="0" destOrd="0" presId="urn:microsoft.com/office/officeart/2005/8/layout/orgChart1"/>
    <dgm:cxn modelId="{60F8842D-5602-4A85-B7E2-8F4D8B55C262}" type="presOf" srcId="{4C497F75-6505-4C3E-900C-BE0FAB522C49}" destId="{35411B01-FA3C-4752-97A4-ADED8A330357}" srcOrd="1" destOrd="0" presId="urn:microsoft.com/office/officeart/2005/8/layout/orgChart1"/>
    <dgm:cxn modelId="{0CDB8237-A568-4B59-ADAD-336D82642539}" type="presOf" srcId="{93C50D55-61AE-40CC-A635-D465F1F067CC}" destId="{9BD30F96-E380-4243-8C95-4FC302C0F9E7}" srcOrd="0" destOrd="0" presId="urn:microsoft.com/office/officeart/2005/8/layout/orgChart1"/>
    <dgm:cxn modelId="{A0175DB7-04E1-4580-B9DE-5D7932296BF0}" type="presOf" srcId="{B18954A3-C1EE-4E49-9FB8-53FA85ABCED2}" destId="{8E7E7240-964F-4C11-81E9-710E2BE7BD9E}" srcOrd="1" destOrd="0" presId="urn:microsoft.com/office/officeart/2005/8/layout/orgChart1"/>
    <dgm:cxn modelId="{245CF1A6-4EDF-4F11-AD14-EBDD1CD75DC4}" type="presOf" srcId="{ACF1C5DC-4984-449E-8E16-577D049D0089}" destId="{11790CE5-43CB-4201-93C5-4F85724B0EE4}" srcOrd="0" destOrd="0" presId="urn:microsoft.com/office/officeart/2005/8/layout/orgChart1"/>
    <dgm:cxn modelId="{2219F372-B20E-4F88-BE47-BC8FF09613EE}" type="presOf" srcId="{FF73EC94-8983-468E-8F2E-66C757E79450}" destId="{448E3550-21A2-4A46-88A2-733441471276}" srcOrd="1" destOrd="0" presId="urn:microsoft.com/office/officeart/2005/8/layout/orgChart1"/>
    <dgm:cxn modelId="{2D64DDC9-BF53-4219-8AF1-FE28ED2437C6}" type="presOf" srcId="{AEDCC282-61D8-4AD1-9916-89FDB44C8F70}" destId="{80DCBBEB-1930-457F-8AFC-1C6DDE34B82B}" srcOrd="0" destOrd="0" presId="urn:microsoft.com/office/officeart/2005/8/layout/orgChart1"/>
    <dgm:cxn modelId="{B830C059-BD5A-4258-A79D-58BAA2A2FFE3}" srcId="{AEDCC282-61D8-4AD1-9916-89FDB44C8F70}" destId="{93C50D55-61AE-40CC-A635-D465F1F067CC}" srcOrd="0" destOrd="0" parTransId="{4FFFFC09-B8F8-4BC4-9A0C-B0370558699F}" sibTransId="{BB420D52-8FE3-4B43-9100-13EB1E4F5685}"/>
    <dgm:cxn modelId="{7D27CE1A-B001-4DE6-9735-D9C15C645352}" type="presOf" srcId="{4C497F75-6505-4C3E-900C-BE0FAB522C49}" destId="{4CB3D4DB-D20B-4D72-830B-D21BDDF3C4EF}" srcOrd="0" destOrd="0" presId="urn:microsoft.com/office/officeart/2005/8/layout/orgChart1"/>
    <dgm:cxn modelId="{308DF48E-0448-4510-9C37-EEDADA9B9F8D}" type="presOf" srcId="{87535A6E-DA8E-4113-8368-3ADF350755CB}" destId="{290B340B-5A17-4BBF-9C6D-CCA2A5722FAB}" srcOrd="0" destOrd="0" presId="urn:microsoft.com/office/officeart/2005/8/layout/orgChart1"/>
    <dgm:cxn modelId="{4725A022-2233-416E-8B0D-B52910A56FC3}" type="presOf" srcId="{A3AEF50E-B31D-4986-AC2D-C518C6E2E8AF}" destId="{43569EA0-7D88-4FE7-AB5F-0F37C52C846A}" srcOrd="0" destOrd="0" presId="urn:microsoft.com/office/officeart/2005/8/layout/orgChart1"/>
    <dgm:cxn modelId="{04BE6041-6565-4970-AF16-E4F70721ECCB}" type="presParOf" srcId="{80DCBBEB-1930-457F-8AFC-1C6DDE34B82B}" destId="{64C06B95-05D4-41AA-AEF8-1641476F5B05}" srcOrd="0" destOrd="0" presId="urn:microsoft.com/office/officeart/2005/8/layout/orgChart1"/>
    <dgm:cxn modelId="{6CDEEF43-AC46-4049-AEA7-696AAF90048D}" type="presParOf" srcId="{64C06B95-05D4-41AA-AEF8-1641476F5B05}" destId="{8143A0E6-B2CF-454F-83AE-FAD4B0061B99}" srcOrd="0" destOrd="0" presId="urn:microsoft.com/office/officeart/2005/8/layout/orgChart1"/>
    <dgm:cxn modelId="{79D6C2D7-8A92-4799-B9B0-4D78EEA41426}" type="presParOf" srcId="{8143A0E6-B2CF-454F-83AE-FAD4B0061B99}" destId="{9BD30F96-E380-4243-8C95-4FC302C0F9E7}" srcOrd="0" destOrd="0" presId="urn:microsoft.com/office/officeart/2005/8/layout/orgChart1"/>
    <dgm:cxn modelId="{6D47A19A-9840-460C-9EF8-B26398A4F1B4}" type="presParOf" srcId="{8143A0E6-B2CF-454F-83AE-FAD4B0061B99}" destId="{615744DC-B64C-4EB3-86ED-B13CAEE19AE2}" srcOrd="1" destOrd="0" presId="urn:microsoft.com/office/officeart/2005/8/layout/orgChart1"/>
    <dgm:cxn modelId="{DF870248-F90D-4C2E-8AEA-3993990693F5}" type="presParOf" srcId="{64C06B95-05D4-41AA-AEF8-1641476F5B05}" destId="{1CC1E788-F601-4675-9003-94524D2415BB}" srcOrd="1" destOrd="0" presId="urn:microsoft.com/office/officeart/2005/8/layout/orgChart1"/>
    <dgm:cxn modelId="{82C6B71A-0D86-4FBC-984F-8E7FBDC84EB5}" type="presParOf" srcId="{1CC1E788-F601-4675-9003-94524D2415BB}" destId="{43569EA0-7D88-4FE7-AB5F-0F37C52C846A}" srcOrd="0" destOrd="0" presId="urn:microsoft.com/office/officeart/2005/8/layout/orgChart1"/>
    <dgm:cxn modelId="{3398EE19-FFC4-4ACF-9934-350215D3530F}" type="presParOf" srcId="{1CC1E788-F601-4675-9003-94524D2415BB}" destId="{CEE5471A-1C54-4EDE-B471-491EB7BCA119}" srcOrd="1" destOrd="0" presId="urn:microsoft.com/office/officeart/2005/8/layout/orgChart1"/>
    <dgm:cxn modelId="{E1F361A1-05A8-4A35-8F95-22BCCDECAF1E}" type="presParOf" srcId="{CEE5471A-1C54-4EDE-B471-491EB7BCA119}" destId="{A6D1B807-5173-4375-BC7E-4483DF51EC66}" srcOrd="0" destOrd="0" presId="urn:microsoft.com/office/officeart/2005/8/layout/orgChart1"/>
    <dgm:cxn modelId="{760A9195-D3F5-4E4A-93E3-B72A236FF4DE}" type="presParOf" srcId="{A6D1B807-5173-4375-BC7E-4483DF51EC66}" destId="{C246897B-88C7-4C6A-A3B6-49AEBDB57929}" srcOrd="0" destOrd="0" presId="urn:microsoft.com/office/officeart/2005/8/layout/orgChart1"/>
    <dgm:cxn modelId="{D8C8E15E-5B0D-4F55-8BFF-4CE679876239}" type="presParOf" srcId="{A6D1B807-5173-4375-BC7E-4483DF51EC66}" destId="{CA656CE2-57BD-4D5E-8B8A-F7205D443CF1}" srcOrd="1" destOrd="0" presId="urn:microsoft.com/office/officeart/2005/8/layout/orgChart1"/>
    <dgm:cxn modelId="{F6432721-4883-4D9D-98AE-3FBB3CD1B33E}" type="presParOf" srcId="{CEE5471A-1C54-4EDE-B471-491EB7BCA119}" destId="{488587A2-01C2-490C-A4E7-22D6AB3CC4DD}" srcOrd="1" destOrd="0" presId="urn:microsoft.com/office/officeart/2005/8/layout/orgChart1"/>
    <dgm:cxn modelId="{8F80F11E-BD3E-45F1-B91C-0B9BF64E0B71}" type="presParOf" srcId="{CEE5471A-1C54-4EDE-B471-491EB7BCA119}" destId="{726DF837-7020-4FD5-BC9F-C0C59A263FF7}" srcOrd="2" destOrd="0" presId="urn:microsoft.com/office/officeart/2005/8/layout/orgChart1"/>
    <dgm:cxn modelId="{944BBB38-4F8E-45A3-82A9-3BB674E52F34}" type="presParOf" srcId="{1CC1E788-F601-4675-9003-94524D2415BB}" destId="{290B340B-5A17-4BBF-9C6D-CCA2A5722FAB}" srcOrd="2" destOrd="0" presId="urn:microsoft.com/office/officeart/2005/8/layout/orgChart1"/>
    <dgm:cxn modelId="{63339BE0-5399-4432-9DB3-9E34C8D2ED56}" type="presParOf" srcId="{1CC1E788-F601-4675-9003-94524D2415BB}" destId="{A347C4AC-F28B-47C8-86BA-0854109C9A32}" srcOrd="3" destOrd="0" presId="urn:microsoft.com/office/officeart/2005/8/layout/orgChart1"/>
    <dgm:cxn modelId="{090A4C83-B228-4529-A187-30EF9719F931}" type="presParOf" srcId="{A347C4AC-F28B-47C8-86BA-0854109C9A32}" destId="{7ED4B482-9356-48F4-8838-C5988E865BCA}" srcOrd="0" destOrd="0" presId="urn:microsoft.com/office/officeart/2005/8/layout/orgChart1"/>
    <dgm:cxn modelId="{A8D74D1B-2084-4E2F-925A-80AAF51FF455}" type="presParOf" srcId="{7ED4B482-9356-48F4-8838-C5988E865BCA}" destId="{D66410C1-750D-4BF8-A98D-FD8260395FCB}" srcOrd="0" destOrd="0" presId="urn:microsoft.com/office/officeart/2005/8/layout/orgChart1"/>
    <dgm:cxn modelId="{9E61BA86-34B5-48F3-817F-EFB357CB9C5D}" type="presParOf" srcId="{7ED4B482-9356-48F4-8838-C5988E865BCA}" destId="{448E3550-21A2-4A46-88A2-733441471276}" srcOrd="1" destOrd="0" presId="urn:microsoft.com/office/officeart/2005/8/layout/orgChart1"/>
    <dgm:cxn modelId="{EF9E9FAF-C95E-4359-8EE0-9FAA4AED4EBA}" type="presParOf" srcId="{A347C4AC-F28B-47C8-86BA-0854109C9A32}" destId="{CEEF9C43-5EE6-4595-A032-9F1D6AA07545}" srcOrd="1" destOrd="0" presId="urn:microsoft.com/office/officeart/2005/8/layout/orgChart1"/>
    <dgm:cxn modelId="{346A95A1-06C4-4CA7-8410-A7C490A36404}" type="presParOf" srcId="{A347C4AC-F28B-47C8-86BA-0854109C9A32}" destId="{FAF7FBA8-E9BC-4C05-BD7F-1961EC45FFBD}" srcOrd="2" destOrd="0" presId="urn:microsoft.com/office/officeart/2005/8/layout/orgChart1"/>
    <dgm:cxn modelId="{54D5EA21-186A-46B1-BDA7-B028B65C9650}" type="presParOf" srcId="{1CC1E788-F601-4675-9003-94524D2415BB}" destId="{8F5FC3E2-E01E-40D4-9BD6-7257C2FD3212}" srcOrd="4" destOrd="0" presId="urn:microsoft.com/office/officeart/2005/8/layout/orgChart1"/>
    <dgm:cxn modelId="{3DCC86FA-8F96-492C-862C-59BBFA6AAF0E}" type="presParOf" srcId="{1CC1E788-F601-4675-9003-94524D2415BB}" destId="{9196FCFA-46D2-49E1-8934-913AF2A65CB4}" srcOrd="5" destOrd="0" presId="urn:microsoft.com/office/officeart/2005/8/layout/orgChart1"/>
    <dgm:cxn modelId="{80CEEA81-65D3-4D6D-AD8E-A12FD89C654D}" type="presParOf" srcId="{9196FCFA-46D2-49E1-8934-913AF2A65CB4}" destId="{C90E8999-CE76-4071-AA44-73619AF761A6}" srcOrd="0" destOrd="0" presId="urn:microsoft.com/office/officeart/2005/8/layout/orgChart1"/>
    <dgm:cxn modelId="{634CE05A-DDC0-44DF-B218-EBDFA8F14DE9}" type="presParOf" srcId="{C90E8999-CE76-4071-AA44-73619AF761A6}" destId="{4CB3D4DB-D20B-4D72-830B-D21BDDF3C4EF}" srcOrd="0" destOrd="0" presId="urn:microsoft.com/office/officeart/2005/8/layout/orgChart1"/>
    <dgm:cxn modelId="{5B83756C-9F70-4415-95D0-7A7A1676815D}" type="presParOf" srcId="{C90E8999-CE76-4071-AA44-73619AF761A6}" destId="{35411B01-FA3C-4752-97A4-ADED8A330357}" srcOrd="1" destOrd="0" presId="urn:microsoft.com/office/officeart/2005/8/layout/orgChart1"/>
    <dgm:cxn modelId="{39D23966-8DA4-4877-80BB-B7E5354CDE81}" type="presParOf" srcId="{9196FCFA-46D2-49E1-8934-913AF2A65CB4}" destId="{1E2038CE-14F9-446C-A8A3-95D858EF135D}" srcOrd="1" destOrd="0" presId="urn:microsoft.com/office/officeart/2005/8/layout/orgChart1"/>
    <dgm:cxn modelId="{EB528086-F4C8-464A-B9E0-0F121CAA9B43}" type="presParOf" srcId="{9196FCFA-46D2-49E1-8934-913AF2A65CB4}" destId="{35F7079C-47E4-4DE4-B92B-1A904F5787DB}" srcOrd="2" destOrd="0" presId="urn:microsoft.com/office/officeart/2005/8/layout/orgChart1"/>
    <dgm:cxn modelId="{1FDE8124-7A06-4B2A-8E7C-4C3CBECA2295}" type="presParOf" srcId="{1CC1E788-F601-4675-9003-94524D2415BB}" destId="{11790CE5-43CB-4201-93C5-4F85724B0EE4}" srcOrd="6" destOrd="0" presId="urn:microsoft.com/office/officeart/2005/8/layout/orgChart1"/>
    <dgm:cxn modelId="{0D413E72-41B4-4D92-ADBB-0BEE115F09B7}" type="presParOf" srcId="{1CC1E788-F601-4675-9003-94524D2415BB}" destId="{8276DD1A-D0F4-46A4-9997-048668A1F3F4}" srcOrd="7" destOrd="0" presId="urn:microsoft.com/office/officeart/2005/8/layout/orgChart1"/>
    <dgm:cxn modelId="{AE578A1D-6FC2-42E4-90B6-B6B9BEC62629}" type="presParOf" srcId="{8276DD1A-D0F4-46A4-9997-048668A1F3F4}" destId="{2C1B577C-BA02-4C6F-B003-2B91611B17E8}" srcOrd="0" destOrd="0" presId="urn:microsoft.com/office/officeart/2005/8/layout/orgChart1"/>
    <dgm:cxn modelId="{3C8843FD-524F-4D83-870C-57013A4A2490}" type="presParOf" srcId="{2C1B577C-BA02-4C6F-B003-2B91611B17E8}" destId="{9FE8690E-D4D2-483E-98CB-69341C390A9F}" srcOrd="0" destOrd="0" presId="urn:microsoft.com/office/officeart/2005/8/layout/orgChart1"/>
    <dgm:cxn modelId="{6F4D41A8-8F0D-4AFB-937B-ABC7E7698E3D}" type="presParOf" srcId="{2C1B577C-BA02-4C6F-B003-2B91611B17E8}" destId="{8E7E7240-964F-4C11-81E9-710E2BE7BD9E}" srcOrd="1" destOrd="0" presId="urn:microsoft.com/office/officeart/2005/8/layout/orgChart1"/>
    <dgm:cxn modelId="{2FCCC945-41A6-4667-8439-0CA182B6583B}" type="presParOf" srcId="{8276DD1A-D0F4-46A4-9997-048668A1F3F4}" destId="{CDABC523-9C44-4F37-B778-E822E35909DA}" srcOrd="1" destOrd="0" presId="urn:microsoft.com/office/officeart/2005/8/layout/orgChart1"/>
    <dgm:cxn modelId="{336434AF-76DB-456F-8538-C9BF04D22637}" type="presParOf" srcId="{8276DD1A-D0F4-46A4-9997-048668A1F3F4}" destId="{501690EC-BF01-4950-A2AA-E3C8E131E9CD}" srcOrd="2" destOrd="0" presId="urn:microsoft.com/office/officeart/2005/8/layout/orgChart1"/>
    <dgm:cxn modelId="{E64A43AA-CC3D-48EE-AF6A-34C3D6887CBA}" type="presParOf" srcId="{64C06B95-05D4-41AA-AEF8-1641476F5B05}" destId="{BBA477C0-E9FE-44E1-BD3E-2F26A2DC8065}"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C6099-89BC-4ADD-B8D7-0C6BABA3B4DA}">
      <dsp:nvSpPr>
        <dsp:cNvPr id="0" name=""/>
        <dsp:cNvSpPr/>
      </dsp:nvSpPr>
      <dsp:spPr>
        <a:xfrm>
          <a:off x="3327542" y="1262250"/>
          <a:ext cx="91440" cy="218699"/>
        </a:xfrm>
        <a:custGeom>
          <a:avLst/>
          <a:gdLst/>
          <a:ahLst/>
          <a:cxnLst/>
          <a:rect l="0" t="0" r="0" b="0"/>
          <a:pathLst>
            <a:path>
              <a:moveTo>
                <a:pt x="45720" y="0"/>
              </a:moveTo>
              <a:lnTo>
                <a:pt x="45720" y="2186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F890EB-3557-421A-A498-27356371DABA}">
      <dsp:nvSpPr>
        <dsp:cNvPr id="0" name=""/>
        <dsp:cNvSpPr/>
      </dsp:nvSpPr>
      <dsp:spPr>
        <a:xfrm>
          <a:off x="2743200" y="522838"/>
          <a:ext cx="109349" cy="479055"/>
        </a:xfrm>
        <a:custGeom>
          <a:avLst/>
          <a:gdLst/>
          <a:ahLst/>
          <a:cxnLst/>
          <a:rect l="0" t="0" r="0" b="0"/>
          <a:pathLst>
            <a:path>
              <a:moveTo>
                <a:pt x="0" y="0"/>
              </a:moveTo>
              <a:lnTo>
                <a:pt x="0" y="479055"/>
              </a:lnTo>
              <a:lnTo>
                <a:pt x="109349" y="4790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A3BC54-3B7E-43B9-8132-D5C16C7442BC}">
      <dsp:nvSpPr>
        <dsp:cNvPr id="0" name=""/>
        <dsp:cNvSpPr/>
      </dsp:nvSpPr>
      <dsp:spPr>
        <a:xfrm>
          <a:off x="2067417" y="1262250"/>
          <a:ext cx="91440" cy="218699"/>
        </a:xfrm>
        <a:custGeom>
          <a:avLst/>
          <a:gdLst/>
          <a:ahLst/>
          <a:cxnLst/>
          <a:rect l="0" t="0" r="0" b="0"/>
          <a:pathLst>
            <a:path>
              <a:moveTo>
                <a:pt x="45720" y="0"/>
              </a:moveTo>
              <a:lnTo>
                <a:pt x="45720" y="21869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B30410-0BF5-4041-8B2C-19434890D183}">
      <dsp:nvSpPr>
        <dsp:cNvPr id="0" name=""/>
        <dsp:cNvSpPr/>
      </dsp:nvSpPr>
      <dsp:spPr>
        <a:xfrm>
          <a:off x="2633850" y="522838"/>
          <a:ext cx="109349" cy="479055"/>
        </a:xfrm>
        <a:custGeom>
          <a:avLst/>
          <a:gdLst/>
          <a:ahLst/>
          <a:cxnLst/>
          <a:rect l="0" t="0" r="0" b="0"/>
          <a:pathLst>
            <a:path>
              <a:moveTo>
                <a:pt x="109349" y="0"/>
              </a:moveTo>
              <a:lnTo>
                <a:pt x="109349" y="479055"/>
              </a:lnTo>
              <a:lnTo>
                <a:pt x="0" y="4790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58E660-26C2-426B-A828-1B9DED526EF0}">
      <dsp:nvSpPr>
        <dsp:cNvPr id="0" name=""/>
        <dsp:cNvSpPr/>
      </dsp:nvSpPr>
      <dsp:spPr>
        <a:xfrm>
          <a:off x="2743200" y="522838"/>
          <a:ext cx="1890186" cy="1697522"/>
        </a:xfrm>
        <a:custGeom>
          <a:avLst/>
          <a:gdLst/>
          <a:ahLst/>
          <a:cxnLst/>
          <a:rect l="0" t="0" r="0" b="0"/>
          <a:pathLst>
            <a:path>
              <a:moveTo>
                <a:pt x="0" y="0"/>
              </a:moveTo>
              <a:lnTo>
                <a:pt x="0" y="1588172"/>
              </a:lnTo>
              <a:lnTo>
                <a:pt x="1890186" y="1588172"/>
              </a:lnTo>
              <a:lnTo>
                <a:pt x="1890186" y="16975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ED80722-7D27-43EC-A2E8-1D39C4B6E90D}">
      <dsp:nvSpPr>
        <dsp:cNvPr id="0" name=""/>
        <dsp:cNvSpPr/>
      </dsp:nvSpPr>
      <dsp:spPr>
        <a:xfrm>
          <a:off x="2743200" y="522838"/>
          <a:ext cx="630062" cy="1697522"/>
        </a:xfrm>
        <a:custGeom>
          <a:avLst/>
          <a:gdLst/>
          <a:ahLst/>
          <a:cxnLst/>
          <a:rect l="0" t="0" r="0" b="0"/>
          <a:pathLst>
            <a:path>
              <a:moveTo>
                <a:pt x="0" y="0"/>
              </a:moveTo>
              <a:lnTo>
                <a:pt x="0" y="1588172"/>
              </a:lnTo>
              <a:lnTo>
                <a:pt x="630062" y="1588172"/>
              </a:lnTo>
              <a:lnTo>
                <a:pt x="630062" y="16975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570C69-618D-4358-BB43-CA0C709DF5C5}">
      <dsp:nvSpPr>
        <dsp:cNvPr id="0" name=""/>
        <dsp:cNvSpPr/>
      </dsp:nvSpPr>
      <dsp:spPr>
        <a:xfrm>
          <a:off x="2113137" y="522838"/>
          <a:ext cx="630062" cy="1697522"/>
        </a:xfrm>
        <a:custGeom>
          <a:avLst/>
          <a:gdLst/>
          <a:ahLst/>
          <a:cxnLst/>
          <a:rect l="0" t="0" r="0" b="0"/>
          <a:pathLst>
            <a:path>
              <a:moveTo>
                <a:pt x="630062" y="0"/>
              </a:moveTo>
              <a:lnTo>
                <a:pt x="630062" y="1588172"/>
              </a:lnTo>
              <a:lnTo>
                <a:pt x="0" y="1588172"/>
              </a:lnTo>
              <a:lnTo>
                <a:pt x="0" y="16975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199017-66A3-48EA-881D-7330DD9E95A7}">
      <dsp:nvSpPr>
        <dsp:cNvPr id="0" name=""/>
        <dsp:cNvSpPr/>
      </dsp:nvSpPr>
      <dsp:spPr>
        <a:xfrm>
          <a:off x="853013" y="522838"/>
          <a:ext cx="1890186" cy="1697522"/>
        </a:xfrm>
        <a:custGeom>
          <a:avLst/>
          <a:gdLst/>
          <a:ahLst/>
          <a:cxnLst/>
          <a:rect l="0" t="0" r="0" b="0"/>
          <a:pathLst>
            <a:path>
              <a:moveTo>
                <a:pt x="1890186" y="0"/>
              </a:moveTo>
              <a:lnTo>
                <a:pt x="1890186" y="1588172"/>
              </a:lnTo>
              <a:lnTo>
                <a:pt x="0" y="1588172"/>
              </a:lnTo>
              <a:lnTo>
                <a:pt x="0" y="16975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E1D5DC-3911-436D-AFAA-4FF0D8E77098}">
      <dsp:nvSpPr>
        <dsp:cNvPr id="0" name=""/>
        <dsp:cNvSpPr/>
      </dsp:nvSpPr>
      <dsp:spPr>
        <a:xfrm>
          <a:off x="2222487" y="2126"/>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Neformalusis švietimas</a:t>
          </a:r>
          <a:endParaRPr lang="lt-LT" sz="1000" kern="1200" smtClean="0"/>
        </a:p>
      </dsp:txBody>
      <dsp:txXfrm>
        <a:off x="2222487" y="2126"/>
        <a:ext cx="1041424" cy="520712"/>
      </dsp:txXfrm>
    </dsp:sp>
    <dsp:sp modelId="{B4D33206-E0CB-4D9C-9F3D-C90D79B4C851}">
      <dsp:nvSpPr>
        <dsp:cNvPr id="0" name=""/>
        <dsp:cNvSpPr/>
      </dsp:nvSpPr>
      <dsp:spPr>
        <a:xfrm>
          <a:off x="332301" y="2220361"/>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12 meninės veiklos būrelių</a:t>
          </a:r>
        </a:p>
        <a:p>
          <a:pPr marR="0" lvl="0" algn="ctr" defTabSz="444500" rtl="0">
            <a:lnSpc>
              <a:spcPct val="90000"/>
            </a:lnSpc>
            <a:spcBef>
              <a:spcPct val="0"/>
            </a:spcBef>
            <a:spcAft>
              <a:spcPct val="35000"/>
            </a:spcAft>
          </a:pPr>
          <a:r>
            <a:rPr lang="lt-LT" sz="1000" b="0" i="0" u="none" strike="noStrike" kern="1200" baseline="0" smtClean="0">
              <a:latin typeface="Calibri"/>
            </a:rPr>
            <a:t>būrelių</a:t>
          </a:r>
          <a:endParaRPr lang="lt-LT" sz="1000" kern="1200" smtClean="0"/>
        </a:p>
      </dsp:txBody>
      <dsp:txXfrm>
        <a:off x="332301" y="2220361"/>
        <a:ext cx="1041424" cy="520712"/>
      </dsp:txXfrm>
    </dsp:sp>
    <dsp:sp modelId="{AB758E20-5D1E-4FC8-9638-01C9B41ADDAD}">
      <dsp:nvSpPr>
        <dsp:cNvPr id="0" name=""/>
        <dsp:cNvSpPr/>
      </dsp:nvSpPr>
      <dsp:spPr>
        <a:xfrm>
          <a:off x="1592425" y="2220361"/>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6 sportinės veiklos  būreliai</a:t>
          </a:r>
        </a:p>
        <a:p>
          <a:pPr marR="0" lvl="0" algn="ctr" defTabSz="444500" rtl="0">
            <a:lnSpc>
              <a:spcPct val="90000"/>
            </a:lnSpc>
            <a:spcBef>
              <a:spcPct val="0"/>
            </a:spcBef>
            <a:spcAft>
              <a:spcPct val="35000"/>
            </a:spcAft>
          </a:pPr>
          <a:r>
            <a:rPr lang="lt-LT" sz="1000" b="0" i="0" u="none" strike="noStrike" kern="1200" baseline="0" smtClean="0">
              <a:latin typeface="Calibri"/>
            </a:rPr>
            <a:t>būreliai</a:t>
          </a:r>
          <a:endParaRPr lang="lt-LT" sz="1000" kern="1200" smtClean="0"/>
        </a:p>
      </dsp:txBody>
      <dsp:txXfrm>
        <a:off x="1592425" y="2220361"/>
        <a:ext cx="1041424" cy="520712"/>
      </dsp:txXfrm>
    </dsp:sp>
    <dsp:sp modelId="{7A9156BC-C6E3-4EFB-9A44-EDCF261CB3CB}">
      <dsp:nvSpPr>
        <dsp:cNvPr id="0" name=""/>
        <dsp:cNvSpPr/>
      </dsp:nvSpPr>
      <dsp:spPr>
        <a:xfrm>
          <a:off x="2852549" y="2220361"/>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3 etnokultūros, kraštotyros būreliai</a:t>
          </a:r>
        </a:p>
        <a:p>
          <a:pPr marR="0" lvl="0" algn="ctr" defTabSz="444500" rtl="0">
            <a:lnSpc>
              <a:spcPct val="90000"/>
            </a:lnSpc>
            <a:spcBef>
              <a:spcPct val="0"/>
            </a:spcBef>
            <a:spcAft>
              <a:spcPct val="35000"/>
            </a:spcAft>
          </a:pPr>
          <a:r>
            <a:rPr lang="lt-LT" sz="1000" b="0" i="0" u="none" strike="noStrike" kern="1200" baseline="0" smtClean="0">
              <a:latin typeface="Calibri"/>
            </a:rPr>
            <a:t>kraštotyros būreliai</a:t>
          </a:r>
          <a:endParaRPr lang="lt-LT" sz="1000" kern="1200" smtClean="0"/>
        </a:p>
      </dsp:txBody>
      <dsp:txXfrm>
        <a:off x="2852549" y="2220361"/>
        <a:ext cx="1041424" cy="520712"/>
      </dsp:txXfrm>
    </dsp:sp>
    <dsp:sp modelId="{85CD8775-60AA-470F-A019-FA9114510CD9}">
      <dsp:nvSpPr>
        <dsp:cNvPr id="0" name=""/>
        <dsp:cNvSpPr/>
      </dsp:nvSpPr>
      <dsp:spPr>
        <a:xfrm>
          <a:off x="4112673" y="2220361"/>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4 gabių ir talentingų vaikų ugdymo būreliai</a:t>
          </a:r>
          <a:endParaRPr lang="lt-LT" sz="1000" kern="1200" smtClean="0"/>
        </a:p>
      </dsp:txBody>
      <dsp:txXfrm>
        <a:off x="4112673" y="2220361"/>
        <a:ext cx="1041424" cy="520712"/>
      </dsp:txXfrm>
    </dsp:sp>
    <dsp:sp modelId="{C6691D60-2A11-4FBC-93CA-F377D0C7B8D1}">
      <dsp:nvSpPr>
        <dsp:cNvPr id="0" name=""/>
        <dsp:cNvSpPr/>
      </dsp:nvSpPr>
      <dsp:spPr>
        <a:xfrm>
          <a:off x="1592425" y="741537"/>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lt-LT" sz="1000" b="0" i="0" u="none" strike="noStrike" kern="1200" baseline="0" smtClean="0">
            <a:latin typeface="Times New Roman"/>
          </a:endParaRPr>
        </a:p>
        <a:p>
          <a:pPr marR="0" lvl="0" algn="ctr" defTabSz="444500" rtl="0">
            <a:lnSpc>
              <a:spcPct val="90000"/>
            </a:lnSpc>
            <a:spcBef>
              <a:spcPct val="0"/>
            </a:spcBef>
            <a:spcAft>
              <a:spcPct val="35000"/>
            </a:spcAft>
          </a:pPr>
          <a:r>
            <a:rPr lang="lt-LT" sz="1000" b="0" i="0" u="none" strike="noStrike" kern="1200" baseline="0" smtClean="0">
              <a:latin typeface="Times New Roman"/>
            </a:rPr>
            <a:t>1-2kl. (25 val.)</a:t>
          </a:r>
          <a:endParaRPr lang="lt-LT" sz="1000" kern="1200" smtClean="0"/>
        </a:p>
      </dsp:txBody>
      <dsp:txXfrm>
        <a:off x="1592425" y="741537"/>
        <a:ext cx="1041424" cy="520712"/>
      </dsp:txXfrm>
    </dsp:sp>
    <dsp:sp modelId="{A86FD5BD-9257-4A0D-809D-84D7721E2E11}">
      <dsp:nvSpPr>
        <dsp:cNvPr id="0" name=""/>
        <dsp:cNvSpPr/>
      </dsp:nvSpPr>
      <dsp:spPr>
        <a:xfrm>
          <a:off x="1592425" y="1480949"/>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10 saviraiškos būrelių (dalyvauja 176  mok.)</a:t>
          </a:r>
        </a:p>
      </dsp:txBody>
      <dsp:txXfrm>
        <a:off x="1592425" y="1480949"/>
        <a:ext cx="1041424" cy="520712"/>
      </dsp:txXfrm>
    </dsp:sp>
    <dsp:sp modelId="{1A2B8155-E7E8-46C6-9D8A-3B0223FB72AB}">
      <dsp:nvSpPr>
        <dsp:cNvPr id="0" name=""/>
        <dsp:cNvSpPr/>
      </dsp:nvSpPr>
      <dsp:spPr>
        <a:xfrm>
          <a:off x="2852549" y="741537"/>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lt-LT" sz="1000" b="0" i="0" u="none" strike="noStrike" kern="1200" baseline="0" smtClean="0">
            <a:latin typeface="Times New Roman"/>
          </a:endParaRPr>
        </a:p>
        <a:p>
          <a:pPr marR="0" lvl="0" algn="ctr" defTabSz="444500" rtl="0">
            <a:lnSpc>
              <a:spcPct val="90000"/>
            </a:lnSpc>
            <a:spcBef>
              <a:spcPct val="0"/>
            </a:spcBef>
            <a:spcAft>
              <a:spcPct val="35000"/>
            </a:spcAft>
          </a:pPr>
          <a:r>
            <a:rPr lang="lt-LT" sz="1000" b="0" i="0" u="none" strike="noStrike" kern="1200" baseline="0" smtClean="0">
              <a:latin typeface="Times New Roman"/>
            </a:rPr>
            <a:t>3-4 kl. (33val.)</a:t>
          </a:r>
          <a:endParaRPr lang="lt-LT" sz="1000" kern="1200" smtClean="0"/>
        </a:p>
      </dsp:txBody>
      <dsp:txXfrm>
        <a:off x="2852549" y="741537"/>
        <a:ext cx="1041424" cy="520712"/>
      </dsp:txXfrm>
    </dsp:sp>
    <dsp:sp modelId="{060B45B0-8473-42DC-9694-09ED2B2623AB}">
      <dsp:nvSpPr>
        <dsp:cNvPr id="0" name=""/>
        <dsp:cNvSpPr/>
      </dsp:nvSpPr>
      <dsp:spPr>
        <a:xfrm>
          <a:off x="2852549" y="1480949"/>
          <a:ext cx="1041424" cy="5207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lt-LT" sz="1000" b="0" i="0" u="none" strike="noStrike" kern="1200" baseline="0" smtClean="0">
              <a:latin typeface="Times New Roman"/>
            </a:rPr>
            <a:t>15 saviraiškos būrelių (dalyvauja 191 mok.)</a:t>
          </a:r>
        </a:p>
      </dsp:txBody>
      <dsp:txXfrm>
        <a:off x="2852549" y="1480949"/>
        <a:ext cx="1041424" cy="52071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790CE5-43CB-4201-93C5-4F85724B0EE4}">
      <dsp:nvSpPr>
        <dsp:cNvPr id="0" name=""/>
        <dsp:cNvSpPr/>
      </dsp:nvSpPr>
      <dsp:spPr>
        <a:xfrm>
          <a:off x="2743199" y="1247307"/>
          <a:ext cx="2148491" cy="248585"/>
        </a:xfrm>
        <a:custGeom>
          <a:avLst/>
          <a:gdLst/>
          <a:ahLst/>
          <a:cxnLst/>
          <a:rect l="0" t="0" r="0" b="0"/>
          <a:pathLst>
            <a:path>
              <a:moveTo>
                <a:pt x="0" y="0"/>
              </a:moveTo>
              <a:lnTo>
                <a:pt x="0" y="124292"/>
              </a:lnTo>
              <a:lnTo>
                <a:pt x="2148491" y="124292"/>
              </a:lnTo>
              <a:lnTo>
                <a:pt x="2148491"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5FC3E2-E01E-40D4-9BD6-7257C2FD3212}">
      <dsp:nvSpPr>
        <dsp:cNvPr id="0" name=""/>
        <dsp:cNvSpPr/>
      </dsp:nvSpPr>
      <dsp:spPr>
        <a:xfrm>
          <a:off x="2743199" y="1247307"/>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0B340B-5A17-4BBF-9C6D-CCA2A5722FAB}">
      <dsp:nvSpPr>
        <dsp:cNvPr id="0" name=""/>
        <dsp:cNvSpPr/>
      </dsp:nvSpPr>
      <dsp:spPr>
        <a:xfrm>
          <a:off x="2027036" y="1247307"/>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569EA0-7D88-4FE7-AB5F-0F37C52C846A}">
      <dsp:nvSpPr>
        <dsp:cNvPr id="0" name=""/>
        <dsp:cNvSpPr/>
      </dsp:nvSpPr>
      <dsp:spPr>
        <a:xfrm>
          <a:off x="594708" y="1247307"/>
          <a:ext cx="2148491" cy="248585"/>
        </a:xfrm>
        <a:custGeom>
          <a:avLst/>
          <a:gdLst/>
          <a:ahLst/>
          <a:cxnLst/>
          <a:rect l="0" t="0" r="0" b="0"/>
          <a:pathLst>
            <a:path>
              <a:moveTo>
                <a:pt x="2148491" y="0"/>
              </a:moveTo>
              <a:lnTo>
                <a:pt x="2148491"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D30F96-E380-4243-8C95-4FC302C0F9E7}">
      <dsp:nvSpPr>
        <dsp:cNvPr id="0" name=""/>
        <dsp:cNvSpPr/>
      </dsp:nvSpPr>
      <dsp:spPr>
        <a:xfrm>
          <a:off x="2151329" y="655436"/>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l" defTabSz="488950" rtl="0">
            <a:lnSpc>
              <a:spcPct val="90000"/>
            </a:lnSpc>
            <a:spcBef>
              <a:spcPct val="0"/>
            </a:spcBef>
            <a:spcAft>
              <a:spcPct val="35000"/>
            </a:spcAft>
          </a:pPr>
          <a:endParaRPr lang="lt-LT" sz="1100" b="0" i="0" u="none" strike="noStrike" kern="1200" baseline="0" smtClean="0">
            <a:latin typeface="Times New Roman"/>
          </a:endParaRPr>
        </a:p>
        <a:p>
          <a:pPr marR="0" lvl="0" algn="ctr" defTabSz="488950" rtl="0">
            <a:lnSpc>
              <a:spcPct val="90000"/>
            </a:lnSpc>
            <a:spcBef>
              <a:spcPct val="0"/>
            </a:spcBef>
            <a:spcAft>
              <a:spcPct val="35000"/>
            </a:spcAft>
          </a:pPr>
          <a:r>
            <a:rPr lang="lt-LT" sz="1100" b="0" i="0" u="none" strike="noStrike" kern="1200" baseline="0" smtClean="0">
              <a:latin typeface="Calibri"/>
            </a:rPr>
            <a:t>Gimnazijoje vykdyti 24 projektai</a:t>
          </a:r>
          <a:endParaRPr lang="lt-LT" sz="1100" kern="1200" smtClean="0"/>
        </a:p>
      </dsp:txBody>
      <dsp:txXfrm>
        <a:off x="2151329" y="655436"/>
        <a:ext cx="1183741" cy="591870"/>
      </dsp:txXfrm>
    </dsp:sp>
    <dsp:sp modelId="{C246897B-88C7-4C6A-A3B6-49AEBDB57929}">
      <dsp:nvSpPr>
        <dsp:cNvPr id="0" name=""/>
        <dsp:cNvSpPr/>
      </dsp:nvSpPr>
      <dsp:spPr>
        <a:xfrm>
          <a:off x="2837" y="1495892"/>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endParaRPr lang="lt-LT" sz="1100" b="0" i="0" u="none" strike="noStrike" kern="1200" baseline="0" smtClean="0">
            <a:latin typeface="Times New Roman"/>
          </a:endParaRPr>
        </a:p>
        <a:p>
          <a:pPr marR="0" lvl="0" algn="l" defTabSz="488950" rtl="0">
            <a:lnSpc>
              <a:spcPct val="90000"/>
            </a:lnSpc>
            <a:spcBef>
              <a:spcPct val="0"/>
            </a:spcBef>
            <a:spcAft>
              <a:spcPct val="35000"/>
            </a:spcAft>
          </a:pPr>
          <a:endParaRPr lang="lt-LT" sz="1100" b="0" i="0" u="none" strike="noStrike" kern="1200" baseline="0" smtClean="0">
            <a:latin typeface="Times New Roman"/>
          </a:endParaRPr>
        </a:p>
        <a:p>
          <a:pPr marR="0" lvl="0" algn="ctr" defTabSz="488950" rtl="0">
            <a:lnSpc>
              <a:spcPct val="90000"/>
            </a:lnSpc>
            <a:spcBef>
              <a:spcPct val="0"/>
            </a:spcBef>
            <a:spcAft>
              <a:spcPct val="35000"/>
            </a:spcAft>
          </a:pPr>
          <a:r>
            <a:rPr lang="lt-LT" sz="1100" b="0" i="0" u="none" strike="noStrike" kern="1200" baseline="0" smtClean="0">
              <a:latin typeface="Calibri"/>
            </a:rPr>
            <a:t>Tarptautiniai 5</a:t>
          </a:r>
          <a:endParaRPr lang="lt-LT" sz="1100" kern="1200" smtClean="0"/>
        </a:p>
      </dsp:txBody>
      <dsp:txXfrm>
        <a:off x="2837" y="1495892"/>
        <a:ext cx="1183741" cy="591870"/>
      </dsp:txXfrm>
    </dsp:sp>
    <dsp:sp modelId="{D66410C1-750D-4BF8-A98D-FD8260395FCB}">
      <dsp:nvSpPr>
        <dsp:cNvPr id="0" name=""/>
        <dsp:cNvSpPr/>
      </dsp:nvSpPr>
      <dsp:spPr>
        <a:xfrm>
          <a:off x="1435165" y="1495892"/>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endParaRPr lang="lt-LT" sz="1100" b="0" i="0" u="none" strike="noStrike" kern="1200" baseline="0" smtClean="0">
            <a:latin typeface="Times New Roman"/>
          </a:endParaRPr>
        </a:p>
        <a:p>
          <a:pPr marR="0" lvl="0" algn="l" defTabSz="488950" rtl="0">
            <a:lnSpc>
              <a:spcPct val="90000"/>
            </a:lnSpc>
            <a:spcBef>
              <a:spcPct val="0"/>
            </a:spcBef>
            <a:spcAft>
              <a:spcPct val="35000"/>
            </a:spcAft>
          </a:pPr>
          <a:endParaRPr lang="lt-LT" sz="1100" b="0" i="0" u="none" strike="noStrike" kern="1200" baseline="0" smtClean="0">
            <a:latin typeface="Times New Roman"/>
          </a:endParaRPr>
        </a:p>
        <a:p>
          <a:pPr marR="0" lvl="0" algn="ctr" defTabSz="488950" rtl="0">
            <a:lnSpc>
              <a:spcPct val="90000"/>
            </a:lnSpc>
            <a:spcBef>
              <a:spcPct val="0"/>
            </a:spcBef>
            <a:spcAft>
              <a:spcPct val="35000"/>
            </a:spcAft>
          </a:pPr>
          <a:r>
            <a:rPr lang="lt-LT" sz="1100" b="0" i="0" u="none" strike="noStrike" kern="1200" baseline="0" smtClean="0">
              <a:latin typeface="Calibri"/>
            </a:rPr>
            <a:t>Respublikiniai 7</a:t>
          </a:r>
          <a:endParaRPr lang="lt-LT" sz="1100" kern="1200" smtClean="0"/>
        </a:p>
      </dsp:txBody>
      <dsp:txXfrm>
        <a:off x="1435165" y="1495892"/>
        <a:ext cx="1183741" cy="591870"/>
      </dsp:txXfrm>
    </dsp:sp>
    <dsp:sp modelId="{4CB3D4DB-D20B-4D72-830B-D21BDDF3C4EF}">
      <dsp:nvSpPr>
        <dsp:cNvPr id="0" name=""/>
        <dsp:cNvSpPr/>
      </dsp:nvSpPr>
      <dsp:spPr>
        <a:xfrm>
          <a:off x="2867492" y="1495892"/>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endParaRPr lang="lt-LT" sz="1100" b="0" i="0" u="none" strike="noStrike" kern="1200" baseline="0" smtClean="0">
            <a:latin typeface="Times New Roman"/>
          </a:endParaRPr>
        </a:p>
        <a:p>
          <a:pPr marR="0" lvl="0" algn="l" defTabSz="488950" rtl="0">
            <a:lnSpc>
              <a:spcPct val="90000"/>
            </a:lnSpc>
            <a:spcBef>
              <a:spcPct val="0"/>
            </a:spcBef>
            <a:spcAft>
              <a:spcPct val="35000"/>
            </a:spcAft>
          </a:pPr>
          <a:endParaRPr lang="lt-LT" sz="1100" b="0" i="0" u="none" strike="noStrike" kern="1200" baseline="0" smtClean="0">
            <a:latin typeface="Times New Roman"/>
          </a:endParaRPr>
        </a:p>
        <a:p>
          <a:pPr marR="0" lvl="0" algn="ctr" defTabSz="488950" rtl="0">
            <a:lnSpc>
              <a:spcPct val="90000"/>
            </a:lnSpc>
            <a:spcBef>
              <a:spcPct val="0"/>
            </a:spcBef>
            <a:spcAft>
              <a:spcPct val="35000"/>
            </a:spcAft>
          </a:pPr>
          <a:r>
            <a:rPr lang="lt-LT" sz="1100" b="0" i="0" u="none" strike="noStrike" kern="1200" baseline="0" smtClean="0">
              <a:latin typeface="Calibri"/>
            </a:rPr>
            <a:t>Rajoniniai 2</a:t>
          </a:r>
          <a:endParaRPr lang="lt-LT" sz="1100" kern="1200" smtClean="0"/>
        </a:p>
      </dsp:txBody>
      <dsp:txXfrm>
        <a:off x="2867492" y="1495892"/>
        <a:ext cx="1183741" cy="591870"/>
      </dsp:txXfrm>
    </dsp:sp>
    <dsp:sp modelId="{9FE8690E-D4D2-483E-98CB-69341C390A9F}">
      <dsp:nvSpPr>
        <dsp:cNvPr id="0" name=""/>
        <dsp:cNvSpPr/>
      </dsp:nvSpPr>
      <dsp:spPr>
        <a:xfrm>
          <a:off x="4299820" y="1495892"/>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endParaRPr lang="lt-LT" sz="1100" b="0" i="0" u="none" strike="noStrike" kern="1200" baseline="0" smtClean="0">
            <a:latin typeface="Times New Roman"/>
          </a:endParaRPr>
        </a:p>
        <a:p>
          <a:pPr marR="0" lvl="0" algn="l" defTabSz="488950" rtl="0">
            <a:lnSpc>
              <a:spcPct val="90000"/>
            </a:lnSpc>
            <a:spcBef>
              <a:spcPct val="0"/>
            </a:spcBef>
            <a:spcAft>
              <a:spcPct val="35000"/>
            </a:spcAft>
          </a:pPr>
          <a:endParaRPr lang="lt-LT" sz="1100" b="0" i="0" u="none" strike="noStrike" kern="1200" baseline="0" smtClean="0">
            <a:latin typeface="Times New Roman"/>
          </a:endParaRPr>
        </a:p>
        <a:p>
          <a:pPr marR="0" lvl="0" algn="ctr" defTabSz="488950" rtl="0">
            <a:lnSpc>
              <a:spcPct val="90000"/>
            </a:lnSpc>
            <a:spcBef>
              <a:spcPct val="0"/>
            </a:spcBef>
            <a:spcAft>
              <a:spcPct val="35000"/>
            </a:spcAft>
          </a:pPr>
          <a:r>
            <a:rPr lang="lt-LT" sz="1100" b="0" i="0" u="none" strike="noStrike" kern="1200" baseline="0" smtClean="0">
              <a:latin typeface="Calibri"/>
            </a:rPr>
            <a:t>Gimnazijos 10</a:t>
          </a:r>
          <a:endParaRPr lang="lt-LT" sz="1100" kern="1200" smtClean="0"/>
        </a:p>
      </dsp:txBody>
      <dsp:txXfrm>
        <a:off x="4299820" y="1495892"/>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89E9A-2800-4C45-84D1-29096789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11781</Words>
  <Characters>6716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18461</CharactersWithSpaces>
  <SharedDoc>false</SharedDoc>
  <HLinks>
    <vt:vector size="6" baseType="variant">
      <vt:variant>
        <vt:i4>1310723</vt:i4>
      </vt:variant>
      <vt:variant>
        <vt:i4>0</vt:i4>
      </vt:variant>
      <vt:variant>
        <vt:i4>0</vt:i4>
      </vt:variant>
      <vt:variant>
        <vt:i4>5</vt:i4>
      </vt:variant>
      <vt:variant>
        <vt:lpwstr>http://www.kjpg.lt/index.php?page=lyderiu-laikas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2014-03-06T10:25:00Z</cp:lastPrinted>
  <dcterms:created xsi:type="dcterms:W3CDTF">2014-03-20T07:32:00Z</dcterms:created>
  <dcterms:modified xsi:type="dcterms:W3CDTF">2014-03-28T08:42:00Z</dcterms:modified>
</cp:coreProperties>
</file>